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3D4" w:rsidRPr="009573D4" w:rsidRDefault="009573D4" w:rsidP="009573D4">
      <w:pPr>
        <w:pBdr>
          <w:bottom w:val="single" w:sz="6" w:space="1" w:color="auto"/>
        </w:pBdr>
        <w:spacing w:after="0" w:line="240" w:lineRule="auto"/>
        <w:jc w:val="center"/>
        <w:rPr>
          <w:rFonts w:ascii="Arial" w:eastAsia="Times New Roman" w:hAnsi="Arial" w:cs="Arial"/>
          <w:vanish/>
          <w:sz w:val="16"/>
          <w:szCs w:val="16"/>
          <w:lang w:eastAsia="pl-PL"/>
        </w:rPr>
      </w:pPr>
      <w:r w:rsidRPr="009573D4">
        <w:rPr>
          <w:rFonts w:ascii="Arial" w:eastAsia="Times New Roman" w:hAnsi="Arial" w:cs="Arial"/>
          <w:vanish/>
          <w:sz w:val="16"/>
          <w:szCs w:val="16"/>
          <w:lang w:eastAsia="pl-PL"/>
        </w:rPr>
        <w:t>Początek formularza</w:t>
      </w:r>
    </w:p>
    <w:p w:rsidR="009573D4" w:rsidRPr="009573D4" w:rsidRDefault="009573D4" w:rsidP="009573D4">
      <w:pPr>
        <w:spacing w:after="24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sz w:val="24"/>
          <w:szCs w:val="24"/>
          <w:lang w:eastAsia="pl-PL"/>
        </w:rPr>
        <w:br/>
        <w:t xml:space="preserve">Ogłoszenie nr 565316-N-2019 z dnia 2019-06-26 r. </w:t>
      </w:r>
    </w:p>
    <w:p w:rsidR="009573D4" w:rsidRPr="009573D4" w:rsidRDefault="009573D4" w:rsidP="009573D4">
      <w:pPr>
        <w:spacing w:after="0" w:line="240" w:lineRule="auto"/>
        <w:jc w:val="center"/>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Zarząd Dróg Powiatowych w Sandomierzu z siedzibą w Samborcu: „Remont drogi powiatowej nr 0753 T Wysiadłów- Rzeczyca Mokra w miejscowościach Wysiadłów, Chwałki od km 0 + 015 do km 0 + 630”.</w:t>
      </w:r>
      <w:r w:rsidRPr="009573D4">
        <w:rPr>
          <w:rFonts w:ascii="Times New Roman" w:eastAsia="Times New Roman" w:hAnsi="Times New Roman" w:cs="Times New Roman"/>
          <w:sz w:val="24"/>
          <w:szCs w:val="24"/>
          <w:lang w:eastAsia="pl-PL"/>
        </w:rPr>
        <w:br/>
        <w:t xml:space="preserve">OGŁOSZENIE O ZAMÓWIENIU - Roboty budowlane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b/>
          <w:bCs/>
          <w:sz w:val="24"/>
          <w:szCs w:val="24"/>
          <w:lang w:eastAsia="pl-PL"/>
        </w:rPr>
        <w:t>Zamieszczanie ogłoszenia:</w:t>
      </w:r>
      <w:r w:rsidRPr="009573D4">
        <w:rPr>
          <w:rFonts w:ascii="Times New Roman" w:eastAsia="Times New Roman" w:hAnsi="Times New Roman" w:cs="Times New Roman"/>
          <w:sz w:val="24"/>
          <w:szCs w:val="24"/>
          <w:lang w:eastAsia="pl-PL"/>
        </w:rPr>
        <w:t xml:space="preserve"> Zamieszczanie obowiązkowe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b/>
          <w:bCs/>
          <w:sz w:val="24"/>
          <w:szCs w:val="24"/>
          <w:lang w:eastAsia="pl-PL"/>
        </w:rPr>
        <w:t>Ogłoszenie dotyczy:</w:t>
      </w:r>
      <w:r w:rsidRPr="009573D4">
        <w:rPr>
          <w:rFonts w:ascii="Times New Roman" w:eastAsia="Times New Roman" w:hAnsi="Times New Roman" w:cs="Times New Roman"/>
          <w:sz w:val="24"/>
          <w:szCs w:val="24"/>
          <w:lang w:eastAsia="pl-PL"/>
        </w:rPr>
        <w:t xml:space="preserve"> Zamówienia publicznego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 xml:space="preserve">Nie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Nazwa projektu lub programu</w:t>
      </w:r>
      <w:r w:rsidRPr="009573D4">
        <w:rPr>
          <w:rFonts w:ascii="Times New Roman" w:eastAsia="Times New Roman" w:hAnsi="Times New Roman" w:cs="Times New Roman"/>
          <w:sz w:val="24"/>
          <w:szCs w:val="24"/>
          <w:lang w:eastAsia="pl-PL"/>
        </w:rPr>
        <w:t xml:space="preserve"> </w:t>
      </w:r>
      <w:r w:rsidRPr="009573D4">
        <w:rPr>
          <w:rFonts w:ascii="Times New Roman" w:eastAsia="Times New Roman" w:hAnsi="Times New Roman" w:cs="Times New Roman"/>
          <w:sz w:val="24"/>
          <w:szCs w:val="24"/>
          <w:lang w:eastAsia="pl-PL"/>
        </w:rPr>
        <w:br/>
      </w:r>
      <w:proofErr w:type="spellStart"/>
      <w:r w:rsidRPr="009573D4">
        <w:rPr>
          <w:rFonts w:ascii="Times New Roman" w:eastAsia="Times New Roman" w:hAnsi="Times New Roman" w:cs="Times New Roman"/>
          <w:sz w:val="24"/>
          <w:szCs w:val="24"/>
          <w:lang w:eastAsia="pl-PL"/>
        </w:rPr>
        <w:t>nd</w:t>
      </w:r>
      <w:proofErr w:type="spellEnd"/>
      <w:r w:rsidRPr="009573D4">
        <w:rPr>
          <w:rFonts w:ascii="Times New Roman" w:eastAsia="Times New Roman" w:hAnsi="Times New Roman" w:cs="Times New Roman"/>
          <w:sz w:val="24"/>
          <w:szCs w:val="24"/>
          <w:lang w:eastAsia="pl-PL"/>
        </w:rPr>
        <w:t xml:space="preserve">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 xml:space="preserve">Nie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573D4">
        <w:rPr>
          <w:rFonts w:ascii="Times New Roman" w:eastAsia="Times New Roman" w:hAnsi="Times New Roman" w:cs="Times New Roman"/>
          <w:sz w:val="24"/>
          <w:szCs w:val="24"/>
          <w:lang w:eastAsia="pl-PL"/>
        </w:rPr>
        <w:t>Pzp</w:t>
      </w:r>
      <w:proofErr w:type="spellEnd"/>
      <w:r w:rsidRPr="009573D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573D4">
        <w:rPr>
          <w:rFonts w:ascii="Times New Roman" w:eastAsia="Times New Roman" w:hAnsi="Times New Roman" w:cs="Times New Roman"/>
          <w:sz w:val="24"/>
          <w:szCs w:val="24"/>
          <w:lang w:eastAsia="pl-PL"/>
        </w:rPr>
        <w:br/>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u w:val="single"/>
          <w:lang w:eastAsia="pl-PL"/>
        </w:rPr>
        <w:t>SEKCJA I: ZAMAWIAJĄCY</w:t>
      </w:r>
      <w:r w:rsidRPr="009573D4">
        <w:rPr>
          <w:rFonts w:ascii="Times New Roman" w:eastAsia="Times New Roman" w:hAnsi="Times New Roman" w:cs="Times New Roman"/>
          <w:sz w:val="24"/>
          <w:szCs w:val="24"/>
          <w:lang w:eastAsia="pl-PL"/>
        </w:rPr>
        <w:t xml:space="preserve">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b/>
          <w:bCs/>
          <w:sz w:val="24"/>
          <w:szCs w:val="24"/>
          <w:lang w:eastAsia="pl-PL"/>
        </w:rPr>
        <w:t xml:space="preserve">Postępowanie przeprowadza centralny zamawiający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 xml:space="preserve">Nie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 xml:space="preserve">Nie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b/>
          <w:bCs/>
          <w:sz w:val="24"/>
          <w:szCs w:val="24"/>
          <w:lang w:eastAsia="pl-PL"/>
        </w:rPr>
        <w:t>Informacje na temat podmiotu któremu zamawiający powierzył/powierzyli prowadzenie postępowania:</w:t>
      </w:r>
      <w:r w:rsidRPr="009573D4">
        <w:rPr>
          <w:rFonts w:ascii="Times New Roman" w:eastAsia="Times New Roman" w:hAnsi="Times New Roman" w:cs="Times New Roman"/>
          <w:sz w:val="24"/>
          <w:szCs w:val="24"/>
          <w:lang w:eastAsia="pl-PL"/>
        </w:rPr>
        <w:t xml:space="preserve">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Postępowanie jest przeprowadzane wspólnie przez zamawiających</w:t>
      </w:r>
      <w:r w:rsidRPr="009573D4">
        <w:rPr>
          <w:rFonts w:ascii="Times New Roman" w:eastAsia="Times New Roman" w:hAnsi="Times New Roman" w:cs="Times New Roman"/>
          <w:sz w:val="24"/>
          <w:szCs w:val="24"/>
          <w:lang w:eastAsia="pl-PL"/>
        </w:rPr>
        <w:t xml:space="preserve">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 xml:space="preserve">Nie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 xml:space="preserve">Nie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573D4">
        <w:rPr>
          <w:rFonts w:ascii="Times New Roman" w:eastAsia="Times New Roman" w:hAnsi="Times New Roman" w:cs="Times New Roman"/>
          <w:sz w:val="24"/>
          <w:szCs w:val="24"/>
          <w:lang w:eastAsia="pl-PL"/>
        </w:rPr>
        <w:t xml:space="preserve">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Informacje dodatkowe:</w:t>
      </w:r>
      <w:r w:rsidRPr="009573D4">
        <w:rPr>
          <w:rFonts w:ascii="Times New Roman" w:eastAsia="Times New Roman" w:hAnsi="Times New Roman" w:cs="Times New Roman"/>
          <w:sz w:val="24"/>
          <w:szCs w:val="24"/>
          <w:lang w:eastAsia="pl-PL"/>
        </w:rPr>
        <w:t xml:space="preserve">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b/>
          <w:bCs/>
          <w:sz w:val="24"/>
          <w:szCs w:val="24"/>
          <w:lang w:eastAsia="pl-PL"/>
        </w:rPr>
        <w:t xml:space="preserve">I. 1) NAZWA I ADRES: </w:t>
      </w:r>
      <w:r w:rsidRPr="009573D4">
        <w:rPr>
          <w:rFonts w:ascii="Times New Roman" w:eastAsia="Times New Roman" w:hAnsi="Times New Roman" w:cs="Times New Roman"/>
          <w:sz w:val="24"/>
          <w:szCs w:val="24"/>
          <w:lang w:eastAsia="pl-PL"/>
        </w:rPr>
        <w:t xml:space="preserve">Zarząd Dróg Powiatowych w Sandomierzu z siedzibą w Samborcu, krajowy numer identyfikacyjny 83041399800000, ul. -  199 , 27-650  Samborzec, woj. </w:t>
      </w:r>
      <w:r w:rsidRPr="009573D4">
        <w:rPr>
          <w:rFonts w:ascii="Times New Roman" w:eastAsia="Times New Roman" w:hAnsi="Times New Roman" w:cs="Times New Roman"/>
          <w:sz w:val="24"/>
          <w:szCs w:val="24"/>
          <w:lang w:eastAsia="pl-PL"/>
        </w:rPr>
        <w:lastRenderedPageBreak/>
        <w:t xml:space="preserve">świętokrzyskie, państwo Polska, tel. 15 832 04 06, e-mail zdpsandom@poczta.onet.pl, faks 15 832 04 06. </w:t>
      </w:r>
      <w:r w:rsidRPr="009573D4">
        <w:rPr>
          <w:rFonts w:ascii="Times New Roman" w:eastAsia="Times New Roman" w:hAnsi="Times New Roman" w:cs="Times New Roman"/>
          <w:sz w:val="24"/>
          <w:szCs w:val="24"/>
          <w:lang w:eastAsia="pl-PL"/>
        </w:rPr>
        <w:br/>
        <w:t xml:space="preserve">Adres strony internetowej (URL): http://zdpsan.samorzad.pl </w:t>
      </w:r>
      <w:r w:rsidRPr="009573D4">
        <w:rPr>
          <w:rFonts w:ascii="Times New Roman" w:eastAsia="Times New Roman" w:hAnsi="Times New Roman" w:cs="Times New Roman"/>
          <w:sz w:val="24"/>
          <w:szCs w:val="24"/>
          <w:lang w:eastAsia="pl-PL"/>
        </w:rPr>
        <w:br/>
        <w:t xml:space="preserve">Adres profilu nabywcy: </w:t>
      </w:r>
      <w:proofErr w:type="spellStart"/>
      <w:r w:rsidRPr="009573D4">
        <w:rPr>
          <w:rFonts w:ascii="Times New Roman" w:eastAsia="Times New Roman" w:hAnsi="Times New Roman" w:cs="Times New Roman"/>
          <w:sz w:val="24"/>
          <w:szCs w:val="24"/>
          <w:lang w:eastAsia="pl-PL"/>
        </w:rPr>
        <w:t>nd</w:t>
      </w:r>
      <w:proofErr w:type="spellEnd"/>
      <w:r w:rsidRPr="009573D4">
        <w:rPr>
          <w:rFonts w:ascii="Times New Roman" w:eastAsia="Times New Roman" w:hAnsi="Times New Roman" w:cs="Times New Roman"/>
          <w:sz w:val="24"/>
          <w:szCs w:val="24"/>
          <w:lang w:eastAsia="pl-PL"/>
        </w:rPr>
        <w:t xml:space="preserve"> </w:t>
      </w:r>
      <w:r w:rsidRPr="009573D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roofErr w:type="spellStart"/>
      <w:r w:rsidRPr="009573D4">
        <w:rPr>
          <w:rFonts w:ascii="Times New Roman" w:eastAsia="Times New Roman" w:hAnsi="Times New Roman" w:cs="Times New Roman"/>
          <w:sz w:val="24"/>
          <w:szCs w:val="24"/>
          <w:lang w:eastAsia="pl-PL"/>
        </w:rPr>
        <w:t>nd</w:t>
      </w:r>
      <w:proofErr w:type="spellEnd"/>
      <w:r w:rsidRPr="009573D4">
        <w:rPr>
          <w:rFonts w:ascii="Times New Roman" w:eastAsia="Times New Roman" w:hAnsi="Times New Roman" w:cs="Times New Roman"/>
          <w:sz w:val="24"/>
          <w:szCs w:val="24"/>
          <w:lang w:eastAsia="pl-PL"/>
        </w:rPr>
        <w:t xml:space="preserve">.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b/>
          <w:bCs/>
          <w:sz w:val="24"/>
          <w:szCs w:val="24"/>
          <w:lang w:eastAsia="pl-PL"/>
        </w:rPr>
        <w:t xml:space="preserve">I. 2) RODZAJ ZAMAWIAJĄCEGO: </w:t>
      </w:r>
      <w:r w:rsidRPr="009573D4">
        <w:rPr>
          <w:rFonts w:ascii="Times New Roman" w:eastAsia="Times New Roman" w:hAnsi="Times New Roman" w:cs="Times New Roman"/>
          <w:sz w:val="24"/>
          <w:szCs w:val="24"/>
          <w:lang w:eastAsia="pl-PL"/>
        </w:rPr>
        <w:t xml:space="preserve">Administracja samorządowa </w:t>
      </w:r>
      <w:r w:rsidRPr="009573D4">
        <w:rPr>
          <w:rFonts w:ascii="Times New Roman" w:eastAsia="Times New Roman" w:hAnsi="Times New Roman" w:cs="Times New Roman"/>
          <w:sz w:val="24"/>
          <w:szCs w:val="24"/>
          <w:lang w:eastAsia="pl-PL"/>
        </w:rPr>
        <w:br/>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b/>
          <w:bCs/>
          <w:sz w:val="24"/>
          <w:szCs w:val="24"/>
          <w:lang w:eastAsia="pl-PL"/>
        </w:rPr>
        <w:t xml:space="preserve">I.3) WSPÓLNE UDZIELANIE ZAMÓWIENIA </w:t>
      </w:r>
      <w:r w:rsidRPr="009573D4">
        <w:rPr>
          <w:rFonts w:ascii="Times New Roman" w:eastAsia="Times New Roman" w:hAnsi="Times New Roman" w:cs="Times New Roman"/>
          <w:b/>
          <w:bCs/>
          <w:i/>
          <w:iCs/>
          <w:sz w:val="24"/>
          <w:szCs w:val="24"/>
          <w:lang w:eastAsia="pl-PL"/>
        </w:rPr>
        <w:t>(jeżeli dotyczy)</w:t>
      </w:r>
      <w:r w:rsidRPr="009573D4">
        <w:rPr>
          <w:rFonts w:ascii="Times New Roman" w:eastAsia="Times New Roman" w:hAnsi="Times New Roman" w:cs="Times New Roman"/>
          <w:b/>
          <w:bCs/>
          <w:sz w:val="24"/>
          <w:szCs w:val="24"/>
          <w:lang w:eastAsia="pl-PL"/>
        </w:rPr>
        <w:t xml:space="preserve">: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573D4">
        <w:rPr>
          <w:rFonts w:ascii="Times New Roman" w:eastAsia="Times New Roman" w:hAnsi="Times New Roman" w:cs="Times New Roman"/>
          <w:sz w:val="24"/>
          <w:szCs w:val="24"/>
          <w:lang w:eastAsia="pl-PL"/>
        </w:rPr>
        <w:br/>
      </w:r>
      <w:proofErr w:type="spellStart"/>
      <w:r w:rsidRPr="009573D4">
        <w:rPr>
          <w:rFonts w:ascii="Times New Roman" w:eastAsia="Times New Roman" w:hAnsi="Times New Roman" w:cs="Times New Roman"/>
          <w:sz w:val="24"/>
          <w:szCs w:val="24"/>
          <w:lang w:eastAsia="pl-PL"/>
        </w:rPr>
        <w:t>n.d</w:t>
      </w:r>
      <w:proofErr w:type="spellEnd"/>
      <w:r w:rsidRPr="009573D4">
        <w:rPr>
          <w:rFonts w:ascii="Times New Roman" w:eastAsia="Times New Roman" w:hAnsi="Times New Roman" w:cs="Times New Roman"/>
          <w:sz w:val="24"/>
          <w:szCs w:val="24"/>
          <w:lang w:eastAsia="pl-PL"/>
        </w:rPr>
        <w:t xml:space="preserve">.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b/>
          <w:bCs/>
          <w:sz w:val="24"/>
          <w:szCs w:val="24"/>
          <w:lang w:eastAsia="pl-PL"/>
        </w:rPr>
        <w:t xml:space="preserve">I.4) KOMUNIKACJA: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573D4">
        <w:rPr>
          <w:rFonts w:ascii="Times New Roman" w:eastAsia="Times New Roman" w:hAnsi="Times New Roman" w:cs="Times New Roman"/>
          <w:sz w:val="24"/>
          <w:szCs w:val="24"/>
          <w:lang w:eastAsia="pl-PL"/>
        </w:rPr>
        <w:t xml:space="preserve">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 xml:space="preserve">Tak </w:t>
      </w:r>
      <w:r w:rsidRPr="009573D4">
        <w:rPr>
          <w:rFonts w:ascii="Times New Roman" w:eastAsia="Times New Roman" w:hAnsi="Times New Roman" w:cs="Times New Roman"/>
          <w:sz w:val="24"/>
          <w:szCs w:val="24"/>
          <w:lang w:eastAsia="pl-PL"/>
        </w:rPr>
        <w:br/>
        <w:t xml:space="preserve">Zarząd Dróg Powiatowych w Sandomierzu z siedzibą w Samborcu 27-650 Samborzec, Samborzec 199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 xml:space="preserve">Tak </w:t>
      </w:r>
      <w:r w:rsidRPr="009573D4">
        <w:rPr>
          <w:rFonts w:ascii="Times New Roman" w:eastAsia="Times New Roman" w:hAnsi="Times New Roman" w:cs="Times New Roman"/>
          <w:sz w:val="24"/>
          <w:szCs w:val="24"/>
          <w:lang w:eastAsia="pl-PL"/>
        </w:rPr>
        <w:br/>
        <w:t xml:space="preserve">http://zdpsan.samorzad.pl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 xml:space="preserve">Nie </w:t>
      </w:r>
      <w:r w:rsidRPr="009573D4">
        <w:rPr>
          <w:rFonts w:ascii="Times New Roman" w:eastAsia="Times New Roman" w:hAnsi="Times New Roman" w:cs="Times New Roman"/>
          <w:sz w:val="24"/>
          <w:szCs w:val="24"/>
          <w:lang w:eastAsia="pl-PL"/>
        </w:rPr>
        <w:br/>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Oferty lub wnioski o dopuszczenie do udziału w postępowaniu należy przesyłać:</w:t>
      </w:r>
      <w:r w:rsidRPr="009573D4">
        <w:rPr>
          <w:rFonts w:ascii="Times New Roman" w:eastAsia="Times New Roman" w:hAnsi="Times New Roman" w:cs="Times New Roman"/>
          <w:sz w:val="24"/>
          <w:szCs w:val="24"/>
          <w:lang w:eastAsia="pl-PL"/>
        </w:rPr>
        <w:t xml:space="preserve">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Elektronicznie</w:t>
      </w:r>
      <w:r w:rsidRPr="009573D4">
        <w:rPr>
          <w:rFonts w:ascii="Times New Roman" w:eastAsia="Times New Roman" w:hAnsi="Times New Roman" w:cs="Times New Roman"/>
          <w:sz w:val="24"/>
          <w:szCs w:val="24"/>
          <w:lang w:eastAsia="pl-PL"/>
        </w:rPr>
        <w:t xml:space="preserve">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 xml:space="preserve">Nie </w:t>
      </w:r>
      <w:r w:rsidRPr="009573D4">
        <w:rPr>
          <w:rFonts w:ascii="Times New Roman" w:eastAsia="Times New Roman" w:hAnsi="Times New Roman" w:cs="Times New Roman"/>
          <w:sz w:val="24"/>
          <w:szCs w:val="24"/>
          <w:lang w:eastAsia="pl-PL"/>
        </w:rPr>
        <w:br/>
        <w:t xml:space="preserve">adres </w:t>
      </w:r>
      <w:r w:rsidRPr="009573D4">
        <w:rPr>
          <w:rFonts w:ascii="Times New Roman" w:eastAsia="Times New Roman" w:hAnsi="Times New Roman" w:cs="Times New Roman"/>
          <w:sz w:val="24"/>
          <w:szCs w:val="24"/>
          <w:lang w:eastAsia="pl-PL"/>
        </w:rPr>
        <w:br/>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573D4">
        <w:rPr>
          <w:rFonts w:ascii="Times New Roman" w:eastAsia="Times New Roman" w:hAnsi="Times New Roman" w:cs="Times New Roman"/>
          <w:sz w:val="24"/>
          <w:szCs w:val="24"/>
          <w:lang w:eastAsia="pl-PL"/>
        </w:rPr>
        <w:t xml:space="preserve"> </w:t>
      </w:r>
      <w:r w:rsidRPr="009573D4">
        <w:rPr>
          <w:rFonts w:ascii="Times New Roman" w:eastAsia="Times New Roman" w:hAnsi="Times New Roman" w:cs="Times New Roman"/>
          <w:sz w:val="24"/>
          <w:szCs w:val="24"/>
          <w:lang w:eastAsia="pl-PL"/>
        </w:rPr>
        <w:br/>
        <w:t xml:space="preserve">Nie </w:t>
      </w:r>
      <w:r w:rsidRPr="009573D4">
        <w:rPr>
          <w:rFonts w:ascii="Times New Roman" w:eastAsia="Times New Roman" w:hAnsi="Times New Roman" w:cs="Times New Roman"/>
          <w:sz w:val="24"/>
          <w:szCs w:val="24"/>
          <w:lang w:eastAsia="pl-PL"/>
        </w:rPr>
        <w:br/>
        <w:t xml:space="preserve">Inny sposób: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573D4">
        <w:rPr>
          <w:rFonts w:ascii="Times New Roman" w:eastAsia="Times New Roman" w:hAnsi="Times New Roman" w:cs="Times New Roman"/>
          <w:sz w:val="24"/>
          <w:szCs w:val="24"/>
          <w:lang w:eastAsia="pl-PL"/>
        </w:rPr>
        <w:t xml:space="preserve"> </w:t>
      </w:r>
      <w:r w:rsidRPr="009573D4">
        <w:rPr>
          <w:rFonts w:ascii="Times New Roman" w:eastAsia="Times New Roman" w:hAnsi="Times New Roman" w:cs="Times New Roman"/>
          <w:sz w:val="24"/>
          <w:szCs w:val="24"/>
          <w:lang w:eastAsia="pl-PL"/>
        </w:rPr>
        <w:br/>
        <w:t xml:space="preserve">Tak </w:t>
      </w:r>
      <w:r w:rsidRPr="009573D4">
        <w:rPr>
          <w:rFonts w:ascii="Times New Roman" w:eastAsia="Times New Roman" w:hAnsi="Times New Roman" w:cs="Times New Roman"/>
          <w:sz w:val="24"/>
          <w:szCs w:val="24"/>
          <w:lang w:eastAsia="pl-PL"/>
        </w:rPr>
        <w:br/>
        <w:t xml:space="preserve">Inny sposób: </w:t>
      </w:r>
      <w:r w:rsidRPr="009573D4">
        <w:rPr>
          <w:rFonts w:ascii="Times New Roman" w:eastAsia="Times New Roman" w:hAnsi="Times New Roman" w:cs="Times New Roman"/>
          <w:sz w:val="24"/>
          <w:szCs w:val="24"/>
          <w:lang w:eastAsia="pl-PL"/>
        </w:rPr>
        <w:br/>
        <w:t xml:space="preserve">Oferty należy składać w formie pisemnej.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sz w:val="24"/>
          <w:szCs w:val="24"/>
          <w:lang w:eastAsia="pl-PL"/>
        </w:rPr>
        <w:lastRenderedPageBreak/>
        <w:t xml:space="preserve">Adres: </w:t>
      </w:r>
      <w:r w:rsidRPr="009573D4">
        <w:rPr>
          <w:rFonts w:ascii="Times New Roman" w:eastAsia="Times New Roman" w:hAnsi="Times New Roman" w:cs="Times New Roman"/>
          <w:sz w:val="24"/>
          <w:szCs w:val="24"/>
          <w:lang w:eastAsia="pl-PL"/>
        </w:rPr>
        <w:br/>
        <w:t xml:space="preserve">Zarząd Dróg Powiatowych w Sandomierzu z siedzibą w Samborcu 27-650 Samborzec, Samborzec 199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573D4">
        <w:rPr>
          <w:rFonts w:ascii="Times New Roman" w:eastAsia="Times New Roman" w:hAnsi="Times New Roman" w:cs="Times New Roman"/>
          <w:sz w:val="24"/>
          <w:szCs w:val="24"/>
          <w:lang w:eastAsia="pl-PL"/>
        </w:rPr>
        <w:t xml:space="preserve">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 xml:space="preserve">Nie </w:t>
      </w:r>
      <w:r w:rsidRPr="009573D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573D4">
        <w:rPr>
          <w:rFonts w:ascii="Times New Roman" w:eastAsia="Times New Roman" w:hAnsi="Times New Roman" w:cs="Times New Roman"/>
          <w:sz w:val="24"/>
          <w:szCs w:val="24"/>
          <w:lang w:eastAsia="pl-PL"/>
        </w:rPr>
        <w:br/>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u w:val="single"/>
          <w:lang w:eastAsia="pl-PL"/>
        </w:rPr>
        <w:t xml:space="preserve">SEKCJA II: PRZEDMIOT ZAMÓWIENIA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 xml:space="preserve">II.1) Nazwa nadana zamówieniu przez zamawiającego: </w:t>
      </w:r>
      <w:r w:rsidRPr="009573D4">
        <w:rPr>
          <w:rFonts w:ascii="Times New Roman" w:eastAsia="Times New Roman" w:hAnsi="Times New Roman" w:cs="Times New Roman"/>
          <w:sz w:val="24"/>
          <w:szCs w:val="24"/>
          <w:lang w:eastAsia="pl-PL"/>
        </w:rPr>
        <w:t xml:space="preserve">„Remont drogi powiatowej nr 0753 T Wysiadłów- Rzeczyca Mokra w miejscowościach Wysiadłów, Chwałki od km 0 + 015 do km 0 + 630”.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 xml:space="preserve">Numer referencyjny: </w:t>
      </w:r>
      <w:r w:rsidRPr="009573D4">
        <w:rPr>
          <w:rFonts w:ascii="Times New Roman" w:eastAsia="Times New Roman" w:hAnsi="Times New Roman" w:cs="Times New Roman"/>
          <w:sz w:val="24"/>
          <w:szCs w:val="24"/>
          <w:lang w:eastAsia="pl-PL"/>
        </w:rPr>
        <w:t xml:space="preserve">DT.26.8.2019.P-8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573D4" w:rsidRPr="009573D4" w:rsidRDefault="009573D4" w:rsidP="009573D4">
      <w:pPr>
        <w:spacing w:after="0" w:line="240" w:lineRule="auto"/>
        <w:jc w:val="both"/>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 xml:space="preserve">Nie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 xml:space="preserve">II.2) Rodzaj zamówienia: </w:t>
      </w:r>
      <w:r w:rsidRPr="009573D4">
        <w:rPr>
          <w:rFonts w:ascii="Times New Roman" w:eastAsia="Times New Roman" w:hAnsi="Times New Roman" w:cs="Times New Roman"/>
          <w:sz w:val="24"/>
          <w:szCs w:val="24"/>
          <w:lang w:eastAsia="pl-PL"/>
        </w:rPr>
        <w:t xml:space="preserve">Roboty budowlane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II.3) Informacja o możliwości składania ofert częściowych</w:t>
      </w:r>
      <w:r w:rsidRPr="009573D4">
        <w:rPr>
          <w:rFonts w:ascii="Times New Roman" w:eastAsia="Times New Roman" w:hAnsi="Times New Roman" w:cs="Times New Roman"/>
          <w:sz w:val="24"/>
          <w:szCs w:val="24"/>
          <w:lang w:eastAsia="pl-PL"/>
        </w:rPr>
        <w:t xml:space="preserve"> </w:t>
      </w:r>
      <w:r w:rsidRPr="009573D4">
        <w:rPr>
          <w:rFonts w:ascii="Times New Roman" w:eastAsia="Times New Roman" w:hAnsi="Times New Roman" w:cs="Times New Roman"/>
          <w:sz w:val="24"/>
          <w:szCs w:val="24"/>
          <w:lang w:eastAsia="pl-PL"/>
        </w:rPr>
        <w:br/>
        <w:t xml:space="preserve">Zamówienie podzielone jest na części: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 xml:space="preserve">Nie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Oferty lub wnioski o dopuszczenie do udziału w postępowaniu można składać w odniesieniu do:</w:t>
      </w:r>
      <w:r w:rsidRPr="009573D4">
        <w:rPr>
          <w:rFonts w:ascii="Times New Roman" w:eastAsia="Times New Roman" w:hAnsi="Times New Roman" w:cs="Times New Roman"/>
          <w:sz w:val="24"/>
          <w:szCs w:val="24"/>
          <w:lang w:eastAsia="pl-PL"/>
        </w:rPr>
        <w:t xml:space="preserve"> </w:t>
      </w:r>
      <w:r w:rsidRPr="009573D4">
        <w:rPr>
          <w:rFonts w:ascii="Times New Roman" w:eastAsia="Times New Roman" w:hAnsi="Times New Roman" w:cs="Times New Roman"/>
          <w:sz w:val="24"/>
          <w:szCs w:val="24"/>
          <w:lang w:eastAsia="pl-PL"/>
        </w:rPr>
        <w:br/>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573D4">
        <w:rPr>
          <w:rFonts w:ascii="Times New Roman" w:eastAsia="Times New Roman" w:hAnsi="Times New Roman" w:cs="Times New Roman"/>
          <w:sz w:val="24"/>
          <w:szCs w:val="24"/>
          <w:lang w:eastAsia="pl-PL"/>
        </w:rPr>
        <w:t xml:space="preserve">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573D4">
        <w:rPr>
          <w:rFonts w:ascii="Times New Roman" w:eastAsia="Times New Roman" w:hAnsi="Times New Roman" w:cs="Times New Roman"/>
          <w:sz w:val="24"/>
          <w:szCs w:val="24"/>
          <w:lang w:eastAsia="pl-PL"/>
        </w:rPr>
        <w:t xml:space="preserve">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 xml:space="preserve">II.4) Krótki opis przedmiotu zamówienia </w:t>
      </w:r>
      <w:r w:rsidRPr="009573D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573D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573D4">
        <w:rPr>
          <w:rFonts w:ascii="Times New Roman" w:eastAsia="Times New Roman" w:hAnsi="Times New Roman" w:cs="Times New Roman"/>
          <w:sz w:val="24"/>
          <w:szCs w:val="24"/>
          <w:lang w:eastAsia="pl-PL"/>
        </w:rPr>
        <w:t xml:space="preserve">Przedmiot zamówienia obejmuje remont drogi powiatowej nr 0753 T Wysiadłów- Rzeczyca Mokra w miejscowościach Wysiadłów, Chwałki w zakres którego wchodzi: - wzmocnienie nawierzchni bitumicznych, - uzupełnienie poboczy.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 xml:space="preserve">II.5) Główny kod CPV: </w:t>
      </w:r>
      <w:r w:rsidRPr="009573D4">
        <w:rPr>
          <w:rFonts w:ascii="Times New Roman" w:eastAsia="Times New Roman" w:hAnsi="Times New Roman" w:cs="Times New Roman"/>
          <w:sz w:val="24"/>
          <w:szCs w:val="24"/>
          <w:lang w:eastAsia="pl-PL"/>
        </w:rPr>
        <w:t xml:space="preserve">45233140-2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Dodatkowe kody CPV:</w:t>
      </w:r>
      <w:r w:rsidRPr="009573D4">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9573D4" w:rsidRPr="009573D4" w:rsidTr="009573D4">
        <w:tc>
          <w:tcPr>
            <w:tcW w:w="0" w:type="auto"/>
            <w:tcBorders>
              <w:top w:val="single" w:sz="4" w:space="0" w:color="000000"/>
              <w:left w:val="single" w:sz="4" w:space="0" w:color="000000"/>
              <w:bottom w:val="single" w:sz="4" w:space="0" w:color="000000"/>
              <w:right w:val="single" w:sz="4" w:space="0" w:color="000000"/>
            </w:tcBorders>
            <w:vAlign w:val="center"/>
            <w:hideMark/>
          </w:tcPr>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Kod CPV</w:t>
            </w:r>
          </w:p>
        </w:tc>
      </w:tr>
      <w:tr w:rsidR="009573D4" w:rsidRPr="009573D4" w:rsidTr="009573D4">
        <w:tc>
          <w:tcPr>
            <w:tcW w:w="0" w:type="auto"/>
            <w:tcBorders>
              <w:top w:val="single" w:sz="4" w:space="0" w:color="000000"/>
              <w:left w:val="single" w:sz="4" w:space="0" w:color="000000"/>
              <w:bottom w:val="single" w:sz="4" w:space="0" w:color="000000"/>
              <w:right w:val="single" w:sz="4" w:space="0" w:color="000000"/>
            </w:tcBorders>
            <w:vAlign w:val="center"/>
            <w:hideMark/>
          </w:tcPr>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45233220-7</w:t>
            </w:r>
          </w:p>
        </w:tc>
      </w:tr>
    </w:tbl>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 xml:space="preserve">II.6) Całkowita wartość zamówienia </w:t>
      </w:r>
      <w:r w:rsidRPr="009573D4">
        <w:rPr>
          <w:rFonts w:ascii="Times New Roman" w:eastAsia="Times New Roman" w:hAnsi="Times New Roman" w:cs="Times New Roman"/>
          <w:i/>
          <w:iCs/>
          <w:sz w:val="24"/>
          <w:szCs w:val="24"/>
          <w:lang w:eastAsia="pl-PL"/>
        </w:rPr>
        <w:t>(jeżeli zamawiający podaje informacje o wartości zamówienia)</w:t>
      </w:r>
      <w:r w:rsidRPr="009573D4">
        <w:rPr>
          <w:rFonts w:ascii="Times New Roman" w:eastAsia="Times New Roman" w:hAnsi="Times New Roman" w:cs="Times New Roman"/>
          <w:sz w:val="24"/>
          <w:szCs w:val="24"/>
          <w:lang w:eastAsia="pl-PL"/>
        </w:rPr>
        <w:t xml:space="preserve">: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sz w:val="24"/>
          <w:szCs w:val="24"/>
          <w:lang w:eastAsia="pl-PL"/>
        </w:rPr>
        <w:lastRenderedPageBreak/>
        <w:t xml:space="preserve">Wartość bez VAT: </w:t>
      </w:r>
      <w:r w:rsidRPr="009573D4">
        <w:rPr>
          <w:rFonts w:ascii="Times New Roman" w:eastAsia="Times New Roman" w:hAnsi="Times New Roman" w:cs="Times New Roman"/>
          <w:sz w:val="24"/>
          <w:szCs w:val="24"/>
          <w:lang w:eastAsia="pl-PL"/>
        </w:rPr>
        <w:br/>
        <w:t xml:space="preserve">Waluta: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573D4">
        <w:rPr>
          <w:rFonts w:ascii="Times New Roman" w:eastAsia="Times New Roman" w:hAnsi="Times New Roman" w:cs="Times New Roman"/>
          <w:sz w:val="24"/>
          <w:szCs w:val="24"/>
          <w:lang w:eastAsia="pl-PL"/>
        </w:rPr>
        <w:t xml:space="preserve">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9573D4">
        <w:rPr>
          <w:rFonts w:ascii="Times New Roman" w:eastAsia="Times New Roman" w:hAnsi="Times New Roman" w:cs="Times New Roman"/>
          <w:b/>
          <w:bCs/>
          <w:sz w:val="24"/>
          <w:szCs w:val="24"/>
          <w:lang w:eastAsia="pl-PL"/>
        </w:rPr>
        <w:t>pkt</w:t>
      </w:r>
      <w:proofErr w:type="spellEnd"/>
      <w:r w:rsidRPr="009573D4">
        <w:rPr>
          <w:rFonts w:ascii="Times New Roman" w:eastAsia="Times New Roman" w:hAnsi="Times New Roman" w:cs="Times New Roman"/>
          <w:b/>
          <w:bCs/>
          <w:sz w:val="24"/>
          <w:szCs w:val="24"/>
          <w:lang w:eastAsia="pl-PL"/>
        </w:rPr>
        <w:t xml:space="preserve"> 6 i 7 lub w art. 134 ust. 6 </w:t>
      </w:r>
      <w:proofErr w:type="spellStart"/>
      <w:r w:rsidRPr="009573D4">
        <w:rPr>
          <w:rFonts w:ascii="Times New Roman" w:eastAsia="Times New Roman" w:hAnsi="Times New Roman" w:cs="Times New Roman"/>
          <w:b/>
          <w:bCs/>
          <w:sz w:val="24"/>
          <w:szCs w:val="24"/>
          <w:lang w:eastAsia="pl-PL"/>
        </w:rPr>
        <w:t>pkt</w:t>
      </w:r>
      <w:proofErr w:type="spellEnd"/>
      <w:r w:rsidRPr="009573D4">
        <w:rPr>
          <w:rFonts w:ascii="Times New Roman" w:eastAsia="Times New Roman" w:hAnsi="Times New Roman" w:cs="Times New Roman"/>
          <w:b/>
          <w:bCs/>
          <w:sz w:val="24"/>
          <w:szCs w:val="24"/>
          <w:lang w:eastAsia="pl-PL"/>
        </w:rPr>
        <w:t xml:space="preserve"> 3 ustawy </w:t>
      </w:r>
      <w:proofErr w:type="spellStart"/>
      <w:r w:rsidRPr="009573D4">
        <w:rPr>
          <w:rFonts w:ascii="Times New Roman" w:eastAsia="Times New Roman" w:hAnsi="Times New Roman" w:cs="Times New Roman"/>
          <w:b/>
          <w:bCs/>
          <w:sz w:val="24"/>
          <w:szCs w:val="24"/>
          <w:lang w:eastAsia="pl-PL"/>
        </w:rPr>
        <w:t>Pzp</w:t>
      </w:r>
      <w:proofErr w:type="spellEnd"/>
      <w:r w:rsidRPr="009573D4">
        <w:rPr>
          <w:rFonts w:ascii="Times New Roman" w:eastAsia="Times New Roman" w:hAnsi="Times New Roman" w:cs="Times New Roman"/>
          <w:b/>
          <w:bCs/>
          <w:sz w:val="24"/>
          <w:szCs w:val="24"/>
          <w:lang w:eastAsia="pl-PL"/>
        </w:rPr>
        <w:t xml:space="preserve">: </w:t>
      </w:r>
      <w:r w:rsidRPr="009573D4">
        <w:rPr>
          <w:rFonts w:ascii="Times New Roman" w:eastAsia="Times New Roman" w:hAnsi="Times New Roman" w:cs="Times New Roman"/>
          <w:sz w:val="24"/>
          <w:szCs w:val="24"/>
          <w:lang w:eastAsia="pl-PL"/>
        </w:rPr>
        <w:t xml:space="preserve">Nie </w:t>
      </w:r>
      <w:r w:rsidRPr="009573D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9573D4">
        <w:rPr>
          <w:rFonts w:ascii="Times New Roman" w:eastAsia="Times New Roman" w:hAnsi="Times New Roman" w:cs="Times New Roman"/>
          <w:sz w:val="24"/>
          <w:szCs w:val="24"/>
          <w:lang w:eastAsia="pl-PL"/>
        </w:rPr>
        <w:t>pkt</w:t>
      </w:r>
      <w:proofErr w:type="spellEnd"/>
      <w:r w:rsidRPr="009573D4">
        <w:rPr>
          <w:rFonts w:ascii="Times New Roman" w:eastAsia="Times New Roman" w:hAnsi="Times New Roman" w:cs="Times New Roman"/>
          <w:sz w:val="24"/>
          <w:szCs w:val="24"/>
          <w:lang w:eastAsia="pl-PL"/>
        </w:rPr>
        <w:t xml:space="preserve"> 6 lub w art. 134 ust. 6 </w:t>
      </w:r>
      <w:proofErr w:type="spellStart"/>
      <w:r w:rsidRPr="009573D4">
        <w:rPr>
          <w:rFonts w:ascii="Times New Roman" w:eastAsia="Times New Roman" w:hAnsi="Times New Roman" w:cs="Times New Roman"/>
          <w:sz w:val="24"/>
          <w:szCs w:val="24"/>
          <w:lang w:eastAsia="pl-PL"/>
        </w:rPr>
        <w:t>pkt</w:t>
      </w:r>
      <w:proofErr w:type="spellEnd"/>
      <w:r w:rsidRPr="009573D4">
        <w:rPr>
          <w:rFonts w:ascii="Times New Roman" w:eastAsia="Times New Roman" w:hAnsi="Times New Roman" w:cs="Times New Roman"/>
          <w:sz w:val="24"/>
          <w:szCs w:val="24"/>
          <w:lang w:eastAsia="pl-PL"/>
        </w:rPr>
        <w:t xml:space="preserve"> 3 ustawy </w:t>
      </w:r>
      <w:proofErr w:type="spellStart"/>
      <w:r w:rsidRPr="009573D4">
        <w:rPr>
          <w:rFonts w:ascii="Times New Roman" w:eastAsia="Times New Roman" w:hAnsi="Times New Roman" w:cs="Times New Roman"/>
          <w:sz w:val="24"/>
          <w:szCs w:val="24"/>
          <w:lang w:eastAsia="pl-PL"/>
        </w:rPr>
        <w:t>Pzp</w:t>
      </w:r>
      <w:proofErr w:type="spellEnd"/>
      <w:r w:rsidRPr="009573D4">
        <w:rPr>
          <w:rFonts w:ascii="Times New Roman" w:eastAsia="Times New Roman" w:hAnsi="Times New Roman" w:cs="Times New Roman"/>
          <w:sz w:val="24"/>
          <w:szCs w:val="24"/>
          <w:lang w:eastAsia="pl-PL"/>
        </w:rPr>
        <w:t xml:space="preserve">: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573D4">
        <w:rPr>
          <w:rFonts w:ascii="Times New Roman" w:eastAsia="Times New Roman" w:hAnsi="Times New Roman" w:cs="Times New Roman"/>
          <w:sz w:val="24"/>
          <w:szCs w:val="24"/>
          <w:lang w:eastAsia="pl-PL"/>
        </w:rPr>
        <w:t xml:space="preserve"> </w:t>
      </w:r>
      <w:r w:rsidRPr="009573D4">
        <w:rPr>
          <w:rFonts w:ascii="Times New Roman" w:eastAsia="Times New Roman" w:hAnsi="Times New Roman" w:cs="Times New Roman"/>
          <w:sz w:val="24"/>
          <w:szCs w:val="24"/>
          <w:lang w:eastAsia="pl-PL"/>
        </w:rPr>
        <w:br/>
        <w:t>miesiącach:   </w:t>
      </w:r>
      <w:r w:rsidRPr="009573D4">
        <w:rPr>
          <w:rFonts w:ascii="Times New Roman" w:eastAsia="Times New Roman" w:hAnsi="Times New Roman" w:cs="Times New Roman"/>
          <w:i/>
          <w:iCs/>
          <w:sz w:val="24"/>
          <w:szCs w:val="24"/>
          <w:lang w:eastAsia="pl-PL"/>
        </w:rPr>
        <w:t xml:space="preserve"> lub </w:t>
      </w:r>
      <w:r w:rsidRPr="009573D4">
        <w:rPr>
          <w:rFonts w:ascii="Times New Roman" w:eastAsia="Times New Roman" w:hAnsi="Times New Roman" w:cs="Times New Roman"/>
          <w:b/>
          <w:bCs/>
          <w:sz w:val="24"/>
          <w:szCs w:val="24"/>
          <w:lang w:eastAsia="pl-PL"/>
        </w:rPr>
        <w:t>dniach:</w:t>
      </w:r>
      <w:r w:rsidRPr="009573D4">
        <w:rPr>
          <w:rFonts w:ascii="Times New Roman" w:eastAsia="Times New Roman" w:hAnsi="Times New Roman" w:cs="Times New Roman"/>
          <w:sz w:val="24"/>
          <w:szCs w:val="24"/>
          <w:lang w:eastAsia="pl-PL"/>
        </w:rPr>
        <w:t xml:space="preserve">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i/>
          <w:iCs/>
          <w:sz w:val="24"/>
          <w:szCs w:val="24"/>
          <w:lang w:eastAsia="pl-PL"/>
        </w:rPr>
        <w:t>lub</w:t>
      </w:r>
      <w:r w:rsidRPr="009573D4">
        <w:rPr>
          <w:rFonts w:ascii="Times New Roman" w:eastAsia="Times New Roman" w:hAnsi="Times New Roman" w:cs="Times New Roman"/>
          <w:sz w:val="24"/>
          <w:szCs w:val="24"/>
          <w:lang w:eastAsia="pl-PL"/>
        </w:rPr>
        <w:t xml:space="preserve">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 xml:space="preserve">data rozpoczęcia: </w:t>
      </w:r>
      <w:r w:rsidRPr="009573D4">
        <w:rPr>
          <w:rFonts w:ascii="Times New Roman" w:eastAsia="Times New Roman" w:hAnsi="Times New Roman" w:cs="Times New Roman"/>
          <w:sz w:val="24"/>
          <w:szCs w:val="24"/>
          <w:lang w:eastAsia="pl-PL"/>
        </w:rPr>
        <w:t> </w:t>
      </w:r>
      <w:r w:rsidRPr="009573D4">
        <w:rPr>
          <w:rFonts w:ascii="Times New Roman" w:eastAsia="Times New Roman" w:hAnsi="Times New Roman" w:cs="Times New Roman"/>
          <w:i/>
          <w:iCs/>
          <w:sz w:val="24"/>
          <w:szCs w:val="24"/>
          <w:lang w:eastAsia="pl-PL"/>
        </w:rPr>
        <w:t xml:space="preserve"> lub </w:t>
      </w:r>
      <w:r w:rsidRPr="009573D4">
        <w:rPr>
          <w:rFonts w:ascii="Times New Roman" w:eastAsia="Times New Roman" w:hAnsi="Times New Roman" w:cs="Times New Roman"/>
          <w:b/>
          <w:bCs/>
          <w:sz w:val="24"/>
          <w:szCs w:val="24"/>
          <w:lang w:eastAsia="pl-PL"/>
        </w:rPr>
        <w:t xml:space="preserve">zakończenia: </w:t>
      </w:r>
      <w:r w:rsidRPr="009573D4">
        <w:rPr>
          <w:rFonts w:ascii="Times New Roman" w:eastAsia="Times New Roman" w:hAnsi="Times New Roman" w:cs="Times New Roman"/>
          <w:sz w:val="24"/>
          <w:szCs w:val="24"/>
          <w:lang w:eastAsia="pl-PL"/>
        </w:rPr>
        <w:t xml:space="preserve">2019-09-30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963"/>
        <w:gridCol w:w="1537"/>
        <w:gridCol w:w="1689"/>
        <w:gridCol w:w="1729"/>
      </w:tblGrid>
      <w:tr w:rsidR="009573D4" w:rsidRPr="009573D4" w:rsidTr="009573D4">
        <w:tc>
          <w:tcPr>
            <w:tcW w:w="0" w:type="auto"/>
            <w:tcBorders>
              <w:top w:val="single" w:sz="4" w:space="0" w:color="000000"/>
              <w:left w:val="single" w:sz="4" w:space="0" w:color="000000"/>
              <w:bottom w:val="single" w:sz="4" w:space="0" w:color="000000"/>
              <w:right w:val="single" w:sz="4" w:space="0" w:color="000000"/>
            </w:tcBorders>
            <w:vAlign w:val="center"/>
            <w:hideMark/>
          </w:tcPr>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Data zakończenia</w:t>
            </w:r>
          </w:p>
        </w:tc>
      </w:tr>
      <w:tr w:rsidR="009573D4" w:rsidRPr="009573D4" w:rsidTr="009573D4">
        <w:tc>
          <w:tcPr>
            <w:tcW w:w="0" w:type="auto"/>
            <w:tcBorders>
              <w:top w:val="single" w:sz="4" w:space="0" w:color="000000"/>
              <w:left w:val="single" w:sz="4" w:space="0" w:color="000000"/>
              <w:bottom w:val="single" w:sz="4" w:space="0" w:color="000000"/>
              <w:right w:val="single" w:sz="4" w:space="0" w:color="000000"/>
            </w:tcBorders>
            <w:vAlign w:val="center"/>
            <w:hideMark/>
          </w:tcPr>
          <w:p w:rsidR="009573D4" w:rsidRPr="009573D4" w:rsidRDefault="009573D4" w:rsidP="009573D4">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573D4" w:rsidRPr="009573D4" w:rsidRDefault="009573D4" w:rsidP="009573D4">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573D4" w:rsidRPr="009573D4" w:rsidRDefault="009573D4" w:rsidP="009573D4">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2019-09-30</w:t>
            </w:r>
          </w:p>
        </w:tc>
      </w:tr>
    </w:tbl>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 xml:space="preserve">II.9) Informacje dodatkowe: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b/>
          <w:bCs/>
          <w:sz w:val="24"/>
          <w:szCs w:val="24"/>
          <w:lang w:eastAsia="pl-PL"/>
        </w:rPr>
        <w:t xml:space="preserve">III.1) WARUNKI UDZIAŁU W POSTĘPOWANIU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573D4">
        <w:rPr>
          <w:rFonts w:ascii="Times New Roman" w:eastAsia="Times New Roman" w:hAnsi="Times New Roman" w:cs="Times New Roman"/>
          <w:sz w:val="24"/>
          <w:szCs w:val="24"/>
          <w:lang w:eastAsia="pl-PL"/>
        </w:rPr>
        <w:t xml:space="preserve"> </w:t>
      </w:r>
      <w:r w:rsidRPr="009573D4">
        <w:rPr>
          <w:rFonts w:ascii="Times New Roman" w:eastAsia="Times New Roman" w:hAnsi="Times New Roman" w:cs="Times New Roman"/>
          <w:sz w:val="24"/>
          <w:szCs w:val="24"/>
          <w:lang w:eastAsia="pl-PL"/>
        </w:rPr>
        <w:br/>
        <w:t xml:space="preserve">Określenie warunków: Zamawiający nie wyznacza szczegółowego warunku w tym zakresie . Na potwierdzenie należy złożyć oświadczenie zgodnie z założeniami w pkt. 9.3. </w:t>
      </w:r>
      <w:r w:rsidRPr="009573D4">
        <w:rPr>
          <w:rFonts w:ascii="Times New Roman" w:eastAsia="Times New Roman" w:hAnsi="Times New Roman" w:cs="Times New Roman"/>
          <w:sz w:val="24"/>
          <w:szCs w:val="24"/>
          <w:lang w:eastAsia="pl-PL"/>
        </w:rPr>
        <w:br/>
        <w:t xml:space="preserve">Informacje dodatkowe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 xml:space="preserve">III.1.2) Sytuacja finansowa lub ekonomiczna </w:t>
      </w:r>
      <w:r w:rsidRPr="009573D4">
        <w:rPr>
          <w:rFonts w:ascii="Times New Roman" w:eastAsia="Times New Roman" w:hAnsi="Times New Roman" w:cs="Times New Roman"/>
          <w:sz w:val="24"/>
          <w:szCs w:val="24"/>
          <w:lang w:eastAsia="pl-PL"/>
        </w:rPr>
        <w:br/>
        <w:t xml:space="preserve">Określenie warunków: Zamawiający nie wyznacza szczegółowego warunku w tym zakresie . </w:t>
      </w:r>
      <w:r w:rsidRPr="009573D4">
        <w:rPr>
          <w:rFonts w:ascii="Times New Roman" w:eastAsia="Times New Roman" w:hAnsi="Times New Roman" w:cs="Times New Roman"/>
          <w:sz w:val="24"/>
          <w:szCs w:val="24"/>
          <w:lang w:eastAsia="pl-PL"/>
        </w:rPr>
        <w:br/>
        <w:t xml:space="preserve">Informacje dodatkowe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 xml:space="preserve">III.1.3) Zdolność techniczna lub zawodowa </w:t>
      </w:r>
      <w:r w:rsidRPr="009573D4">
        <w:rPr>
          <w:rFonts w:ascii="Times New Roman" w:eastAsia="Times New Roman" w:hAnsi="Times New Roman" w:cs="Times New Roman"/>
          <w:sz w:val="24"/>
          <w:szCs w:val="24"/>
          <w:lang w:eastAsia="pl-PL"/>
        </w:rPr>
        <w:br/>
        <w:t xml:space="preserve">Określenie warunków: a) wykonanych robót Zamawiający nie wyznacza szczegółowego warunku w tym zakresie. b) wykazu osób, które będą uczestniczyć w wykonywaniu zamówienia publicznego. 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uzna warunek za spełniony jeżeli Wykonawca wykaże, że dysponuje n/w osobami • Kierownikiem budowy, posiadającym uprawnienia budowlane do kierowania robotami w specjalności drogowej, • minimum 4 osoby zatrudnione każda w pełnym wymiarze czasu pracy (cały etat) na umowę o pracę, którzy bezpośrednio będą związani z wykonywanymi robotami drogowymi (osoby fizyczne oraz operatorzy używanego sprzętu). Do oferty w stosunku do kierownika budowy należy dołączyć oświadczenie Wykonawcy, że zaproponowana osoba posiada wymagane uprawnienia i przynależy do właściwej izby samorządu zawodowego jeżeli taki wymóg na te osoby nakłada Prawo budowlane. Zgodnie z art. 12a Prawa budowlanego który to odsyła do ustawy z dnia 22 </w:t>
      </w:r>
      <w:r w:rsidRPr="009573D4">
        <w:rPr>
          <w:rFonts w:ascii="Times New Roman" w:eastAsia="Times New Roman" w:hAnsi="Times New Roman" w:cs="Times New Roman"/>
          <w:sz w:val="24"/>
          <w:szCs w:val="24"/>
          <w:lang w:eastAsia="pl-PL"/>
        </w:rPr>
        <w:lastRenderedPageBreak/>
        <w:t xml:space="preserve">grudnia 2015 r. o zasadach uznawania kwalifikacji zawodowych nabytych w państwach członkowskich Unii Europejskiej (Dz. U. 2016 r. poz. 65)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 c) wykazu narzędzi, wyposażenia zakładu lub urządzeń technicznych dostępnych wykonawcy w celu wykonania zamówienia publicznego wraz z informacją o podstawie do dysponowania tymi zasobami; Zamawiający nie wyznacza szczegółowego warunku w tym zakresie. </w:t>
      </w:r>
      <w:r w:rsidRPr="009573D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9573D4">
        <w:rPr>
          <w:rFonts w:ascii="Times New Roman" w:eastAsia="Times New Roman" w:hAnsi="Times New Roman" w:cs="Times New Roman"/>
          <w:sz w:val="24"/>
          <w:szCs w:val="24"/>
          <w:lang w:eastAsia="pl-PL"/>
        </w:rPr>
        <w:br/>
        <w:t xml:space="preserve">Informacje dodatkowe: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b/>
          <w:bCs/>
          <w:sz w:val="24"/>
          <w:szCs w:val="24"/>
          <w:lang w:eastAsia="pl-PL"/>
        </w:rPr>
        <w:t xml:space="preserve">III.2) PODSTAWY WYKLUCZENIA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573D4">
        <w:rPr>
          <w:rFonts w:ascii="Times New Roman" w:eastAsia="Times New Roman" w:hAnsi="Times New Roman" w:cs="Times New Roman"/>
          <w:b/>
          <w:bCs/>
          <w:sz w:val="24"/>
          <w:szCs w:val="24"/>
          <w:lang w:eastAsia="pl-PL"/>
        </w:rPr>
        <w:t>Pzp</w:t>
      </w:r>
      <w:proofErr w:type="spellEnd"/>
      <w:r w:rsidRPr="009573D4">
        <w:rPr>
          <w:rFonts w:ascii="Times New Roman" w:eastAsia="Times New Roman" w:hAnsi="Times New Roman" w:cs="Times New Roman"/>
          <w:sz w:val="24"/>
          <w:szCs w:val="24"/>
          <w:lang w:eastAsia="pl-PL"/>
        </w:rPr>
        <w:t xml:space="preserve">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573D4">
        <w:rPr>
          <w:rFonts w:ascii="Times New Roman" w:eastAsia="Times New Roman" w:hAnsi="Times New Roman" w:cs="Times New Roman"/>
          <w:b/>
          <w:bCs/>
          <w:sz w:val="24"/>
          <w:szCs w:val="24"/>
          <w:lang w:eastAsia="pl-PL"/>
        </w:rPr>
        <w:t>Pzp</w:t>
      </w:r>
      <w:proofErr w:type="spellEnd"/>
      <w:r w:rsidRPr="009573D4">
        <w:rPr>
          <w:rFonts w:ascii="Times New Roman" w:eastAsia="Times New Roman" w:hAnsi="Times New Roman" w:cs="Times New Roman"/>
          <w:sz w:val="24"/>
          <w:szCs w:val="24"/>
          <w:lang w:eastAsia="pl-PL"/>
        </w:rPr>
        <w:t xml:space="preserve"> Nie Zamawiający przewiduje następujące fakultatywne podstawy wykluczenia: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sz w:val="24"/>
          <w:szCs w:val="24"/>
          <w:lang w:eastAsia="pl-PL"/>
        </w:rPr>
        <w:br/>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573D4">
        <w:rPr>
          <w:rFonts w:ascii="Times New Roman" w:eastAsia="Times New Roman" w:hAnsi="Times New Roman" w:cs="Times New Roman"/>
          <w:sz w:val="24"/>
          <w:szCs w:val="24"/>
          <w:lang w:eastAsia="pl-PL"/>
        </w:rPr>
        <w:br/>
        <w:t xml:space="preserve">Tak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 xml:space="preserve">Oświadczenie o spełnianiu kryteriów selekcji </w:t>
      </w:r>
      <w:r w:rsidRPr="009573D4">
        <w:rPr>
          <w:rFonts w:ascii="Times New Roman" w:eastAsia="Times New Roman" w:hAnsi="Times New Roman" w:cs="Times New Roman"/>
          <w:sz w:val="24"/>
          <w:szCs w:val="24"/>
          <w:lang w:eastAsia="pl-PL"/>
        </w:rPr>
        <w:br/>
        <w:t xml:space="preserve">Nie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 xml:space="preserve">W postępowaniu mogą brać udział wykonawcy , którzy nie podlegają wykluczeniu z postępowania o udzielenie zamówienia w okolicznościach, o których mowa w art. 24 ust. 1 ustawy </w:t>
      </w:r>
      <w:proofErr w:type="spellStart"/>
      <w:r w:rsidRPr="009573D4">
        <w:rPr>
          <w:rFonts w:ascii="Times New Roman" w:eastAsia="Times New Roman" w:hAnsi="Times New Roman" w:cs="Times New Roman"/>
          <w:sz w:val="24"/>
          <w:szCs w:val="24"/>
          <w:lang w:eastAsia="pl-PL"/>
        </w:rPr>
        <w:t>Pzp</w:t>
      </w:r>
      <w:proofErr w:type="spellEnd"/>
      <w:r w:rsidRPr="009573D4">
        <w:rPr>
          <w:rFonts w:ascii="Times New Roman" w:eastAsia="Times New Roman" w:hAnsi="Times New Roman" w:cs="Times New Roman"/>
          <w:sz w:val="24"/>
          <w:szCs w:val="24"/>
          <w:lang w:eastAsia="pl-PL"/>
        </w:rPr>
        <w:t xml:space="preserve"> i w tym zakresie wykonawca wraz z ofertą składa oświadczenie- załącznik nr 4. Jeżeli wykonawca ma siedzibę lub miejsce zamieszkania poza terytorium Rzeczypospolitej Polskiej składa te same dokumenty i oświadczenia co wykonawca krajowy. W celu potwierdzenia braku podstaw do wykluczenia wykonawcy z postępowania, o których mowa w art. 24 ust. 1 </w:t>
      </w:r>
      <w:proofErr w:type="spellStart"/>
      <w:r w:rsidRPr="009573D4">
        <w:rPr>
          <w:rFonts w:ascii="Times New Roman" w:eastAsia="Times New Roman" w:hAnsi="Times New Roman" w:cs="Times New Roman"/>
          <w:sz w:val="24"/>
          <w:szCs w:val="24"/>
          <w:lang w:eastAsia="pl-PL"/>
        </w:rPr>
        <w:t>pkt</w:t>
      </w:r>
      <w:proofErr w:type="spellEnd"/>
      <w:r w:rsidRPr="009573D4">
        <w:rPr>
          <w:rFonts w:ascii="Times New Roman" w:eastAsia="Times New Roman" w:hAnsi="Times New Roman" w:cs="Times New Roman"/>
          <w:sz w:val="24"/>
          <w:szCs w:val="24"/>
          <w:lang w:eastAsia="pl-PL"/>
        </w:rPr>
        <w:t xml:space="preserve"> 23 ustawy, wykonawca w terminie 3 dni od dnia zamieszczenia na stronie internetowej której udostępniono SIWZ informacji o ofertach złożonych 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w:t>
      </w:r>
      <w:r w:rsidRPr="009573D4">
        <w:rPr>
          <w:rFonts w:ascii="Times New Roman" w:eastAsia="Times New Roman" w:hAnsi="Times New Roman" w:cs="Times New Roman"/>
          <w:sz w:val="24"/>
          <w:szCs w:val="24"/>
          <w:lang w:eastAsia="pl-PL"/>
        </w:rPr>
        <w:lastRenderedPageBreak/>
        <w:t>powiązania z innym wykonawcą nie prowadzą do zakłócenia konkurencji w postępowaniu.</w:t>
      </w:r>
      <w:r>
        <w:rPr>
          <w:rFonts w:ascii="Times New Roman" w:eastAsia="Times New Roman" w:hAnsi="Times New Roman" w:cs="Times New Roman"/>
          <w:sz w:val="24"/>
          <w:szCs w:val="24"/>
          <w:lang w:eastAsia="pl-PL"/>
        </w:rPr>
        <w:t xml:space="preserve"> </w:t>
      </w:r>
      <w:r w:rsidRPr="009573D4">
        <w:rPr>
          <w:rFonts w:ascii="Times New Roman" w:eastAsia="Times New Roman" w:hAnsi="Times New Roman" w:cs="Times New Roman"/>
          <w:sz w:val="24"/>
          <w:szCs w:val="24"/>
          <w:lang w:eastAsia="pl-PL"/>
        </w:rPr>
        <w:t xml:space="preserve">Wykonawca, który polega na zasobach innych podmiotów składa dokumenty o braku podstaw do wykluczenia w odniesieniu do tych podmiotów. (dokumenty te zostały określone w pkt. 9.4.4)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b/>
          <w:bCs/>
          <w:sz w:val="24"/>
          <w:szCs w:val="24"/>
          <w:lang w:eastAsia="pl-PL"/>
        </w:rPr>
        <w:t>III.5.1) W ZAKRESIE SPEŁNIANIA WARUNKÓW UDZIAŁU W POSTĘPOWANIU:</w:t>
      </w:r>
      <w:r w:rsidRPr="009573D4">
        <w:rPr>
          <w:rFonts w:ascii="Times New Roman" w:eastAsia="Times New Roman" w:hAnsi="Times New Roman" w:cs="Times New Roman"/>
          <w:sz w:val="24"/>
          <w:szCs w:val="24"/>
          <w:lang w:eastAsia="pl-PL"/>
        </w:rPr>
        <w:t xml:space="preserve"> </w:t>
      </w:r>
      <w:r w:rsidRPr="009573D4">
        <w:rPr>
          <w:rFonts w:ascii="Times New Roman" w:eastAsia="Times New Roman" w:hAnsi="Times New Roman" w:cs="Times New Roman"/>
          <w:sz w:val="24"/>
          <w:szCs w:val="24"/>
          <w:lang w:eastAsia="pl-PL"/>
        </w:rPr>
        <w:br/>
        <w:t xml:space="preserve">Wykaz osób, które będą uczestniczyć w wykonywaniu zamówienia zgodnie z opisanym warunkiem 9.4.2 b) - załącznik nr 6 SIWZ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III.5.2) W ZAKRESIE KRYTERIÓW SELEKCJI:</w:t>
      </w:r>
      <w:r w:rsidRPr="009573D4">
        <w:rPr>
          <w:rFonts w:ascii="Times New Roman" w:eastAsia="Times New Roman" w:hAnsi="Times New Roman" w:cs="Times New Roman"/>
          <w:sz w:val="24"/>
          <w:szCs w:val="24"/>
          <w:lang w:eastAsia="pl-PL"/>
        </w:rPr>
        <w:t xml:space="preserve"> </w:t>
      </w:r>
      <w:r w:rsidRPr="009573D4">
        <w:rPr>
          <w:rFonts w:ascii="Times New Roman" w:eastAsia="Times New Roman" w:hAnsi="Times New Roman" w:cs="Times New Roman"/>
          <w:sz w:val="24"/>
          <w:szCs w:val="24"/>
          <w:lang w:eastAsia="pl-PL"/>
        </w:rPr>
        <w:br/>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 xml:space="preserve">-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b/>
          <w:bCs/>
          <w:sz w:val="24"/>
          <w:szCs w:val="24"/>
          <w:lang w:eastAsia="pl-PL"/>
        </w:rPr>
        <w:t xml:space="preserve">III.7) INNE DOKUMENTY NIE WYMIENIONE W </w:t>
      </w:r>
      <w:proofErr w:type="spellStart"/>
      <w:r w:rsidRPr="009573D4">
        <w:rPr>
          <w:rFonts w:ascii="Times New Roman" w:eastAsia="Times New Roman" w:hAnsi="Times New Roman" w:cs="Times New Roman"/>
          <w:b/>
          <w:bCs/>
          <w:sz w:val="24"/>
          <w:szCs w:val="24"/>
          <w:lang w:eastAsia="pl-PL"/>
        </w:rPr>
        <w:t>pkt</w:t>
      </w:r>
      <w:proofErr w:type="spellEnd"/>
      <w:r w:rsidRPr="009573D4">
        <w:rPr>
          <w:rFonts w:ascii="Times New Roman" w:eastAsia="Times New Roman" w:hAnsi="Times New Roman" w:cs="Times New Roman"/>
          <w:b/>
          <w:bCs/>
          <w:sz w:val="24"/>
          <w:szCs w:val="24"/>
          <w:lang w:eastAsia="pl-PL"/>
        </w:rPr>
        <w:t xml:space="preserve"> III.3) - III.6)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 xml:space="preserve">Kosztorys ofertowy. Pełnomocnictwo - Jeżeli oferta wraz z oświadczeniami składana jest przez pełnomocnika należy do oferty załączyć pełnomocnictwo upoważniające pełnomocnika do tej czynności.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u w:val="single"/>
          <w:lang w:eastAsia="pl-PL"/>
        </w:rPr>
        <w:t xml:space="preserve">SEKCJA IV: PROCEDURA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b/>
          <w:bCs/>
          <w:sz w:val="24"/>
          <w:szCs w:val="24"/>
          <w:lang w:eastAsia="pl-PL"/>
        </w:rPr>
        <w:t xml:space="preserve">IV.1) OPIS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 xml:space="preserve">IV.1.1) Tryb udzielenia zamówienia: </w:t>
      </w:r>
      <w:r w:rsidRPr="009573D4">
        <w:rPr>
          <w:rFonts w:ascii="Times New Roman" w:eastAsia="Times New Roman" w:hAnsi="Times New Roman" w:cs="Times New Roman"/>
          <w:sz w:val="24"/>
          <w:szCs w:val="24"/>
          <w:lang w:eastAsia="pl-PL"/>
        </w:rPr>
        <w:t xml:space="preserve">Przetarg nieograniczony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IV.1.2) Zamawiający żąda wniesienia wadium:</w:t>
      </w:r>
      <w:r w:rsidRPr="009573D4">
        <w:rPr>
          <w:rFonts w:ascii="Times New Roman" w:eastAsia="Times New Roman" w:hAnsi="Times New Roman" w:cs="Times New Roman"/>
          <w:sz w:val="24"/>
          <w:szCs w:val="24"/>
          <w:lang w:eastAsia="pl-PL"/>
        </w:rPr>
        <w:t xml:space="preserve">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 xml:space="preserve">Nie </w:t>
      </w:r>
      <w:r w:rsidRPr="009573D4">
        <w:rPr>
          <w:rFonts w:ascii="Times New Roman" w:eastAsia="Times New Roman" w:hAnsi="Times New Roman" w:cs="Times New Roman"/>
          <w:sz w:val="24"/>
          <w:szCs w:val="24"/>
          <w:lang w:eastAsia="pl-PL"/>
        </w:rPr>
        <w:br/>
        <w:t xml:space="preserve">Informacja na temat wadium </w:t>
      </w:r>
      <w:r w:rsidRPr="009573D4">
        <w:rPr>
          <w:rFonts w:ascii="Times New Roman" w:eastAsia="Times New Roman" w:hAnsi="Times New Roman" w:cs="Times New Roman"/>
          <w:sz w:val="24"/>
          <w:szCs w:val="24"/>
          <w:lang w:eastAsia="pl-PL"/>
        </w:rPr>
        <w:br/>
        <w:t xml:space="preserve">-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IV.1.3) Przewiduje się udzielenie zaliczek na poczet wykonania zamówienia:</w:t>
      </w:r>
      <w:r w:rsidRPr="009573D4">
        <w:rPr>
          <w:rFonts w:ascii="Times New Roman" w:eastAsia="Times New Roman" w:hAnsi="Times New Roman" w:cs="Times New Roman"/>
          <w:sz w:val="24"/>
          <w:szCs w:val="24"/>
          <w:lang w:eastAsia="pl-PL"/>
        </w:rPr>
        <w:t xml:space="preserve">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 xml:space="preserve">Nie </w:t>
      </w:r>
      <w:r w:rsidRPr="009573D4">
        <w:rPr>
          <w:rFonts w:ascii="Times New Roman" w:eastAsia="Times New Roman" w:hAnsi="Times New Roman" w:cs="Times New Roman"/>
          <w:sz w:val="24"/>
          <w:szCs w:val="24"/>
          <w:lang w:eastAsia="pl-PL"/>
        </w:rPr>
        <w:br/>
        <w:t xml:space="preserve">Należy podać informacje na temat udzielania zaliczek: </w:t>
      </w:r>
      <w:r w:rsidRPr="009573D4">
        <w:rPr>
          <w:rFonts w:ascii="Times New Roman" w:eastAsia="Times New Roman" w:hAnsi="Times New Roman" w:cs="Times New Roman"/>
          <w:sz w:val="24"/>
          <w:szCs w:val="24"/>
          <w:lang w:eastAsia="pl-PL"/>
        </w:rPr>
        <w:br/>
        <w:t xml:space="preserve">-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 xml:space="preserve">Nie </w:t>
      </w:r>
      <w:r w:rsidRPr="009573D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573D4">
        <w:rPr>
          <w:rFonts w:ascii="Times New Roman" w:eastAsia="Times New Roman" w:hAnsi="Times New Roman" w:cs="Times New Roman"/>
          <w:sz w:val="24"/>
          <w:szCs w:val="24"/>
          <w:lang w:eastAsia="pl-PL"/>
        </w:rPr>
        <w:br/>
        <w:t xml:space="preserve">Nie </w:t>
      </w:r>
      <w:r w:rsidRPr="009573D4">
        <w:rPr>
          <w:rFonts w:ascii="Times New Roman" w:eastAsia="Times New Roman" w:hAnsi="Times New Roman" w:cs="Times New Roman"/>
          <w:sz w:val="24"/>
          <w:szCs w:val="24"/>
          <w:lang w:eastAsia="pl-PL"/>
        </w:rPr>
        <w:br/>
        <w:t xml:space="preserve">Informacje dodatkowe: </w:t>
      </w:r>
      <w:r w:rsidRPr="009573D4">
        <w:rPr>
          <w:rFonts w:ascii="Times New Roman" w:eastAsia="Times New Roman" w:hAnsi="Times New Roman" w:cs="Times New Roman"/>
          <w:sz w:val="24"/>
          <w:szCs w:val="24"/>
          <w:lang w:eastAsia="pl-PL"/>
        </w:rPr>
        <w:br/>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 xml:space="preserve">IV.1.5.) Wymaga się złożenia oferty wariantowej: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 xml:space="preserve">Nie </w:t>
      </w:r>
      <w:r w:rsidRPr="009573D4">
        <w:rPr>
          <w:rFonts w:ascii="Times New Roman" w:eastAsia="Times New Roman" w:hAnsi="Times New Roman" w:cs="Times New Roman"/>
          <w:sz w:val="24"/>
          <w:szCs w:val="24"/>
          <w:lang w:eastAsia="pl-PL"/>
        </w:rPr>
        <w:br/>
        <w:t xml:space="preserve">Dopuszcza się złożenie oferty wariantowej </w:t>
      </w:r>
      <w:r w:rsidRPr="009573D4">
        <w:rPr>
          <w:rFonts w:ascii="Times New Roman" w:eastAsia="Times New Roman" w:hAnsi="Times New Roman" w:cs="Times New Roman"/>
          <w:sz w:val="24"/>
          <w:szCs w:val="24"/>
          <w:lang w:eastAsia="pl-PL"/>
        </w:rPr>
        <w:br/>
        <w:t xml:space="preserve">Nie </w:t>
      </w:r>
      <w:r w:rsidRPr="009573D4">
        <w:rPr>
          <w:rFonts w:ascii="Times New Roman" w:eastAsia="Times New Roman" w:hAnsi="Times New Roman" w:cs="Times New Roman"/>
          <w:sz w:val="24"/>
          <w:szCs w:val="24"/>
          <w:lang w:eastAsia="pl-PL"/>
        </w:rPr>
        <w:br/>
        <w:t xml:space="preserve">Złożenie oferty wariantowej dopuszcza się tylko z jednoczesnym złożeniem oferty </w:t>
      </w:r>
      <w:r w:rsidRPr="009573D4">
        <w:rPr>
          <w:rFonts w:ascii="Times New Roman" w:eastAsia="Times New Roman" w:hAnsi="Times New Roman" w:cs="Times New Roman"/>
          <w:sz w:val="24"/>
          <w:szCs w:val="24"/>
          <w:lang w:eastAsia="pl-PL"/>
        </w:rPr>
        <w:lastRenderedPageBreak/>
        <w:t xml:space="preserve">zasadniczej: </w:t>
      </w:r>
      <w:r w:rsidRPr="009573D4">
        <w:rPr>
          <w:rFonts w:ascii="Times New Roman" w:eastAsia="Times New Roman" w:hAnsi="Times New Roman" w:cs="Times New Roman"/>
          <w:sz w:val="24"/>
          <w:szCs w:val="24"/>
          <w:lang w:eastAsia="pl-PL"/>
        </w:rPr>
        <w:br/>
        <w:t xml:space="preserve">Nie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 xml:space="preserve">Liczba wykonawców   </w:t>
      </w:r>
      <w:r w:rsidRPr="009573D4">
        <w:rPr>
          <w:rFonts w:ascii="Times New Roman" w:eastAsia="Times New Roman" w:hAnsi="Times New Roman" w:cs="Times New Roman"/>
          <w:sz w:val="24"/>
          <w:szCs w:val="24"/>
          <w:lang w:eastAsia="pl-PL"/>
        </w:rPr>
        <w:br/>
        <w:t xml:space="preserve">Przewidywana minimalna liczba wykonawców </w:t>
      </w:r>
      <w:r w:rsidRPr="009573D4">
        <w:rPr>
          <w:rFonts w:ascii="Times New Roman" w:eastAsia="Times New Roman" w:hAnsi="Times New Roman" w:cs="Times New Roman"/>
          <w:sz w:val="24"/>
          <w:szCs w:val="24"/>
          <w:lang w:eastAsia="pl-PL"/>
        </w:rPr>
        <w:br/>
        <w:t xml:space="preserve">Maksymalna liczba wykonawców   </w:t>
      </w:r>
      <w:r w:rsidRPr="009573D4">
        <w:rPr>
          <w:rFonts w:ascii="Times New Roman" w:eastAsia="Times New Roman" w:hAnsi="Times New Roman" w:cs="Times New Roman"/>
          <w:sz w:val="24"/>
          <w:szCs w:val="24"/>
          <w:lang w:eastAsia="pl-PL"/>
        </w:rPr>
        <w:br/>
        <w:t xml:space="preserve">Kryteria selekcji wykonawców: </w:t>
      </w:r>
      <w:r w:rsidRPr="009573D4">
        <w:rPr>
          <w:rFonts w:ascii="Times New Roman" w:eastAsia="Times New Roman" w:hAnsi="Times New Roman" w:cs="Times New Roman"/>
          <w:sz w:val="24"/>
          <w:szCs w:val="24"/>
          <w:lang w:eastAsia="pl-PL"/>
        </w:rPr>
        <w:br/>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 xml:space="preserve">IV.1.7) Informacje na temat umowy ramowej lub dynamicznego systemu zakupów: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 xml:space="preserve">Umowa ramowa będzie zawarta: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sz w:val="24"/>
          <w:szCs w:val="24"/>
          <w:lang w:eastAsia="pl-PL"/>
        </w:rPr>
        <w:br/>
        <w:t xml:space="preserve">Czy przewiduje się ograniczenie liczby uczestników umowy ramowej: </w:t>
      </w:r>
      <w:r w:rsidRPr="009573D4">
        <w:rPr>
          <w:rFonts w:ascii="Times New Roman" w:eastAsia="Times New Roman" w:hAnsi="Times New Roman" w:cs="Times New Roman"/>
          <w:sz w:val="24"/>
          <w:szCs w:val="24"/>
          <w:lang w:eastAsia="pl-PL"/>
        </w:rPr>
        <w:br/>
        <w:t xml:space="preserve">Nie </w:t>
      </w:r>
      <w:r w:rsidRPr="009573D4">
        <w:rPr>
          <w:rFonts w:ascii="Times New Roman" w:eastAsia="Times New Roman" w:hAnsi="Times New Roman" w:cs="Times New Roman"/>
          <w:sz w:val="24"/>
          <w:szCs w:val="24"/>
          <w:lang w:eastAsia="pl-PL"/>
        </w:rPr>
        <w:br/>
        <w:t xml:space="preserve">Przewidziana maksymalna liczba uczestników umowy ramowej: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sz w:val="24"/>
          <w:szCs w:val="24"/>
          <w:lang w:eastAsia="pl-PL"/>
        </w:rPr>
        <w:br/>
        <w:t xml:space="preserve">Informacje dodatkowe: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sz w:val="24"/>
          <w:szCs w:val="24"/>
          <w:lang w:eastAsia="pl-PL"/>
        </w:rPr>
        <w:br/>
        <w:t xml:space="preserve">Zamówienie obejmuje ustanowienie dynamicznego systemu zakupów: </w:t>
      </w:r>
      <w:r w:rsidRPr="009573D4">
        <w:rPr>
          <w:rFonts w:ascii="Times New Roman" w:eastAsia="Times New Roman" w:hAnsi="Times New Roman" w:cs="Times New Roman"/>
          <w:sz w:val="24"/>
          <w:szCs w:val="24"/>
          <w:lang w:eastAsia="pl-PL"/>
        </w:rPr>
        <w:br/>
        <w:t xml:space="preserve">Nie </w:t>
      </w:r>
      <w:r w:rsidRPr="009573D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sz w:val="24"/>
          <w:szCs w:val="24"/>
          <w:lang w:eastAsia="pl-PL"/>
        </w:rPr>
        <w:br/>
        <w:t xml:space="preserve">Informacje dodatkowe: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573D4">
        <w:rPr>
          <w:rFonts w:ascii="Times New Roman" w:eastAsia="Times New Roman" w:hAnsi="Times New Roman" w:cs="Times New Roman"/>
          <w:sz w:val="24"/>
          <w:szCs w:val="24"/>
          <w:lang w:eastAsia="pl-PL"/>
        </w:rPr>
        <w:br/>
        <w:t xml:space="preserve">Nie </w:t>
      </w:r>
      <w:r w:rsidRPr="009573D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573D4">
        <w:rPr>
          <w:rFonts w:ascii="Times New Roman" w:eastAsia="Times New Roman" w:hAnsi="Times New Roman" w:cs="Times New Roman"/>
          <w:sz w:val="24"/>
          <w:szCs w:val="24"/>
          <w:lang w:eastAsia="pl-PL"/>
        </w:rPr>
        <w:br/>
        <w:t xml:space="preserve">Nie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 xml:space="preserve">IV.1.8) Aukcja elektroniczna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 xml:space="preserve">Przewidziane jest przeprowadzenie aukcji elektronicznej </w:t>
      </w:r>
      <w:r w:rsidRPr="009573D4">
        <w:rPr>
          <w:rFonts w:ascii="Times New Roman" w:eastAsia="Times New Roman" w:hAnsi="Times New Roman" w:cs="Times New Roman"/>
          <w:i/>
          <w:iCs/>
          <w:sz w:val="24"/>
          <w:szCs w:val="24"/>
          <w:lang w:eastAsia="pl-PL"/>
        </w:rPr>
        <w:t xml:space="preserve">(przetarg nieograniczony, przetarg ograniczony, negocjacje z ogłoszeniem) </w:t>
      </w:r>
      <w:r w:rsidRPr="009573D4">
        <w:rPr>
          <w:rFonts w:ascii="Times New Roman" w:eastAsia="Times New Roman" w:hAnsi="Times New Roman" w:cs="Times New Roman"/>
          <w:sz w:val="24"/>
          <w:szCs w:val="24"/>
          <w:lang w:eastAsia="pl-PL"/>
        </w:rPr>
        <w:t xml:space="preserve">Nie </w:t>
      </w:r>
      <w:r w:rsidRPr="009573D4">
        <w:rPr>
          <w:rFonts w:ascii="Times New Roman" w:eastAsia="Times New Roman" w:hAnsi="Times New Roman" w:cs="Times New Roman"/>
          <w:sz w:val="24"/>
          <w:szCs w:val="24"/>
          <w:lang w:eastAsia="pl-PL"/>
        </w:rPr>
        <w:br/>
        <w:t xml:space="preserve">Należy podać adres strony internetowej, na której aukcja będzie prowadzona: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573D4">
        <w:rPr>
          <w:rFonts w:ascii="Times New Roman" w:eastAsia="Times New Roman" w:hAnsi="Times New Roman" w:cs="Times New Roman"/>
          <w:sz w:val="24"/>
          <w:szCs w:val="24"/>
          <w:lang w:eastAsia="pl-PL"/>
        </w:rPr>
        <w:t xml:space="preserve">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573D4">
        <w:rPr>
          <w:rFonts w:ascii="Times New Roman" w:eastAsia="Times New Roman" w:hAnsi="Times New Roman" w:cs="Times New Roman"/>
          <w:sz w:val="24"/>
          <w:szCs w:val="24"/>
          <w:lang w:eastAsia="pl-PL"/>
        </w:rPr>
        <w:br/>
        <w:t xml:space="preserve">Informacje dotyczące przebiegu aukcji elektronicznej: </w:t>
      </w:r>
      <w:r w:rsidRPr="009573D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sz w:val="24"/>
          <w:szCs w:val="24"/>
          <w:lang w:eastAsia="pl-PL"/>
        </w:rPr>
        <w:lastRenderedPageBreak/>
        <w:t xml:space="preserve">Informacje dotyczące wykorzystywanego sprzętu elektronicznego, rozwiązań i specyfikacji technicznych w zakresie połączeń: </w:t>
      </w:r>
      <w:r w:rsidRPr="009573D4">
        <w:rPr>
          <w:rFonts w:ascii="Times New Roman" w:eastAsia="Times New Roman" w:hAnsi="Times New Roman" w:cs="Times New Roman"/>
          <w:sz w:val="24"/>
          <w:szCs w:val="24"/>
          <w:lang w:eastAsia="pl-PL"/>
        </w:rPr>
        <w:br/>
        <w:t xml:space="preserve">Wymagania dotyczące rejestracji i identyfikacji wykonawców w aukcji elektronicznej: </w:t>
      </w:r>
      <w:r w:rsidRPr="009573D4">
        <w:rPr>
          <w:rFonts w:ascii="Times New Roman" w:eastAsia="Times New Roman" w:hAnsi="Times New Roman" w:cs="Times New Roman"/>
          <w:sz w:val="24"/>
          <w:szCs w:val="24"/>
          <w:lang w:eastAsia="pl-PL"/>
        </w:rPr>
        <w:br/>
        <w:t xml:space="preserve">Informacje o liczbie etapów aukcji elektronicznej i czasie ich trwania: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br/>
        <w:t xml:space="preserve">Czas trwania: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573D4">
        <w:rPr>
          <w:rFonts w:ascii="Times New Roman" w:eastAsia="Times New Roman" w:hAnsi="Times New Roman" w:cs="Times New Roman"/>
          <w:sz w:val="24"/>
          <w:szCs w:val="24"/>
          <w:lang w:eastAsia="pl-PL"/>
        </w:rPr>
        <w:br/>
        <w:t xml:space="preserve">Warunki zamknięcia aukcji elektronicznej: </w:t>
      </w:r>
      <w:r w:rsidRPr="009573D4">
        <w:rPr>
          <w:rFonts w:ascii="Times New Roman" w:eastAsia="Times New Roman" w:hAnsi="Times New Roman" w:cs="Times New Roman"/>
          <w:sz w:val="24"/>
          <w:szCs w:val="24"/>
          <w:lang w:eastAsia="pl-PL"/>
        </w:rPr>
        <w:br/>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 xml:space="preserve">IV.2) KRYTERIA OCENY OFERT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 xml:space="preserve">IV.2.1) Kryteria oceny ofert: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IV.2.2) Kryteria</w:t>
      </w:r>
      <w:r w:rsidRPr="009573D4">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470"/>
        <w:gridCol w:w="1016"/>
      </w:tblGrid>
      <w:tr w:rsidR="009573D4" w:rsidRPr="009573D4" w:rsidTr="009573D4">
        <w:tc>
          <w:tcPr>
            <w:tcW w:w="0" w:type="auto"/>
            <w:tcBorders>
              <w:top w:val="single" w:sz="4" w:space="0" w:color="000000"/>
              <w:left w:val="single" w:sz="4" w:space="0" w:color="000000"/>
              <w:bottom w:val="single" w:sz="4" w:space="0" w:color="000000"/>
              <w:right w:val="single" w:sz="4" w:space="0" w:color="000000"/>
            </w:tcBorders>
            <w:vAlign w:val="center"/>
            <w:hideMark/>
          </w:tcPr>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Znaczenie</w:t>
            </w:r>
          </w:p>
        </w:tc>
      </w:tr>
      <w:tr w:rsidR="009573D4" w:rsidRPr="009573D4" w:rsidTr="009573D4">
        <w:tc>
          <w:tcPr>
            <w:tcW w:w="0" w:type="auto"/>
            <w:tcBorders>
              <w:top w:val="single" w:sz="4" w:space="0" w:color="000000"/>
              <w:left w:val="single" w:sz="4" w:space="0" w:color="000000"/>
              <w:bottom w:val="single" w:sz="4" w:space="0" w:color="000000"/>
              <w:right w:val="single" w:sz="4" w:space="0" w:color="000000"/>
            </w:tcBorders>
            <w:vAlign w:val="center"/>
            <w:hideMark/>
          </w:tcPr>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cena brutto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59,00</w:t>
            </w:r>
          </w:p>
        </w:tc>
      </w:tr>
      <w:tr w:rsidR="009573D4" w:rsidRPr="009573D4" w:rsidTr="009573D4">
        <w:tc>
          <w:tcPr>
            <w:tcW w:w="0" w:type="auto"/>
            <w:tcBorders>
              <w:top w:val="single" w:sz="4" w:space="0" w:color="000000"/>
              <w:left w:val="single" w:sz="4" w:space="0" w:color="000000"/>
              <w:bottom w:val="single" w:sz="4" w:space="0" w:color="000000"/>
              <w:right w:val="single" w:sz="4" w:space="0" w:color="000000"/>
            </w:tcBorders>
            <w:vAlign w:val="center"/>
            <w:hideMark/>
          </w:tcPr>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Jakość materiałów</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16,00</w:t>
            </w:r>
          </w:p>
        </w:tc>
      </w:tr>
      <w:tr w:rsidR="009573D4" w:rsidRPr="009573D4" w:rsidTr="009573D4">
        <w:tc>
          <w:tcPr>
            <w:tcW w:w="0" w:type="auto"/>
            <w:tcBorders>
              <w:top w:val="single" w:sz="4" w:space="0" w:color="000000"/>
              <w:left w:val="single" w:sz="4" w:space="0" w:color="000000"/>
              <w:bottom w:val="single" w:sz="4" w:space="0" w:color="000000"/>
              <w:right w:val="single" w:sz="4" w:space="0" w:color="000000"/>
            </w:tcBorders>
            <w:vAlign w:val="center"/>
            <w:hideMark/>
          </w:tcPr>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Okres udzielonej rękojmi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25,00</w:t>
            </w:r>
          </w:p>
        </w:tc>
      </w:tr>
    </w:tbl>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573D4">
        <w:rPr>
          <w:rFonts w:ascii="Times New Roman" w:eastAsia="Times New Roman" w:hAnsi="Times New Roman" w:cs="Times New Roman"/>
          <w:b/>
          <w:bCs/>
          <w:sz w:val="24"/>
          <w:szCs w:val="24"/>
          <w:lang w:eastAsia="pl-PL"/>
        </w:rPr>
        <w:t>Pzp</w:t>
      </w:r>
      <w:proofErr w:type="spellEnd"/>
      <w:r w:rsidRPr="009573D4">
        <w:rPr>
          <w:rFonts w:ascii="Times New Roman" w:eastAsia="Times New Roman" w:hAnsi="Times New Roman" w:cs="Times New Roman"/>
          <w:b/>
          <w:bCs/>
          <w:sz w:val="24"/>
          <w:szCs w:val="24"/>
          <w:lang w:eastAsia="pl-PL"/>
        </w:rPr>
        <w:t xml:space="preserve"> </w:t>
      </w:r>
      <w:r w:rsidRPr="009573D4">
        <w:rPr>
          <w:rFonts w:ascii="Times New Roman" w:eastAsia="Times New Roman" w:hAnsi="Times New Roman" w:cs="Times New Roman"/>
          <w:sz w:val="24"/>
          <w:szCs w:val="24"/>
          <w:lang w:eastAsia="pl-PL"/>
        </w:rPr>
        <w:t xml:space="preserve">(przetarg nieograniczony) </w:t>
      </w:r>
      <w:r w:rsidRPr="009573D4">
        <w:rPr>
          <w:rFonts w:ascii="Times New Roman" w:eastAsia="Times New Roman" w:hAnsi="Times New Roman" w:cs="Times New Roman"/>
          <w:sz w:val="24"/>
          <w:szCs w:val="24"/>
          <w:lang w:eastAsia="pl-PL"/>
        </w:rPr>
        <w:br/>
        <w:t xml:space="preserve">Tak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 xml:space="preserve">IV.3) Negocjacje z ogłoszeniem, dialog konkurencyjny, partnerstwo innowacyjne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IV.3.1) Informacje na temat negocjacji z ogłoszeniem</w:t>
      </w:r>
      <w:r w:rsidRPr="009573D4">
        <w:rPr>
          <w:rFonts w:ascii="Times New Roman" w:eastAsia="Times New Roman" w:hAnsi="Times New Roman" w:cs="Times New Roman"/>
          <w:sz w:val="24"/>
          <w:szCs w:val="24"/>
          <w:lang w:eastAsia="pl-PL"/>
        </w:rPr>
        <w:t xml:space="preserve"> </w:t>
      </w:r>
      <w:r w:rsidRPr="009573D4">
        <w:rPr>
          <w:rFonts w:ascii="Times New Roman" w:eastAsia="Times New Roman" w:hAnsi="Times New Roman" w:cs="Times New Roman"/>
          <w:sz w:val="24"/>
          <w:szCs w:val="24"/>
          <w:lang w:eastAsia="pl-PL"/>
        </w:rPr>
        <w:br/>
        <w:t xml:space="preserve">Minimalne wymagania, które muszą spełniać wszystkie oferty: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9573D4">
        <w:rPr>
          <w:rFonts w:ascii="Times New Roman" w:eastAsia="Times New Roman" w:hAnsi="Times New Roman" w:cs="Times New Roman"/>
          <w:sz w:val="24"/>
          <w:szCs w:val="24"/>
          <w:lang w:eastAsia="pl-PL"/>
        </w:rPr>
        <w:br/>
        <w:t xml:space="preserve">Przewidziany jest podział negocjacji na etapy w celu ograniczenia liczby ofert: Nie </w:t>
      </w:r>
      <w:r w:rsidRPr="009573D4">
        <w:rPr>
          <w:rFonts w:ascii="Times New Roman" w:eastAsia="Times New Roman" w:hAnsi="Times New Roman" w:cs="Times New Roman"/>
          <w:sz w:val="24"/>
          <w:szCs w:val="24"/>
          <w:lang w:eastAsia="pl-PL"/>
        </w:rPr>
        <w:br/>
        <w:t xml:space="preserve">Należy podać informacje na temat etapów negocjacji (w tym liczbę etapów):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sz w:val="24"/>
          <w:szCs w:val="24"/>
          <w:lang w:eastAsia="pl-PL"/>
        </w:rPr>
        <w:br/>
        <w:t xml:space="preserve">Informacje dodatkowe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IV.3.2) Informacje na temat dialogu konkurencyjnego</w:t>
      </w:r>
      <w:r w:rsidRPr="009573D4">
        <w:rPr>
          <w:rFonts w:ascii="Times New Roman" w:eastAsia="Times New Roman" w:hAnsi="Times New Roman" w:cs="Times New Roman"/>
          <w:sz w:val="24"/>
          <w:szCs w:val="24"/>
          <w:lang w:eastAsia="pl-PL"/>
        </w:rPr>
        <w:t xml:space="preserve"> </w:t>
      </w:r>
      <w:r w:rsidRPr="009573D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sz w:val="24"/>
          <w:szCs w:val="24"/>
          <w:lang w:eastAsia="pl-PL"/>
        </w:rPr>
        <w:br/>
        <w:t xml:space="preserve">Wstępny harmonogram postępowania: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sz w:val="24"/>
          <w:szCs w:val="24"/>
          <w:lang w:eastAsia="pl-PL"/>
        </w:rPr>
        <w:br/>
        <w:t xml:space="preserve">Podział dialogu na etapy w celu ograniczenia liczby rozwiązań: Nie </w:t>
      </w:r>
      <w:r w:rsidRPr="009573D4">
        <w:rPr>
          <w:rFonts w:ascii="Times New Roman" w:eastAsia="Times New Roman" w:hAnsi="Times New Roman" w:cs="Times New Roman"/>
          <w:sz w:val="24"/>
          <w:szCs w:val="24"/>
          <w:lang w:eastAsia="pl-PL"/>
        </w:rPr>
        <w:br/>
        <w:t xml:space="preserve">Należy podać informacje na temat etapów dialogu: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sz w:val="24"/>
          <w:szCs w:val="24"/>
          <w:lang w:eastAsia="pl-PL"/>
        </w:rPr>
        <w:br/>
        <w:t xml:space="preserve">Informacje dodatkowe: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lastRenderedPageBreak/>
        <w:t>IV.3.3) Informacje na temat partnerstwa innowacyjnego</w:t>
      </w:r>
      <w:r w:rsidRPr="009573D4">
        <w:rPr>
          <w:rFonts w:ascii="Times New Roman" w:eastAsia="Times New Roman" w:hAnsi="Times New Roman" w:cs="Times New Roman"/>
          <w:sz w:val="24"/>
          <w:szCs w:val="24"/>
          <w:lang w:eastAsia="pl-PL"/>
        </w:rPr>
        <w:t xml:space="preserve"> </w:t>
      </w:r>
      <w:r w:rsidRPr="009573D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573D4">
        <w:rPr>
          <w:rFonts w:ascii="Times New Roman" w:eastAsia="Times New Roman" w:hAnsi="Times New Roman" w:cs="Times New Roman"/>
          <w:sz w:val="24"/>
          <w:szCs w:val="24"/>
          <w:lang w:eastAsia="pl-PL"/>
        </w:rPr>
        <w:br/>
        <w:t xml:space="preserve">Nie </w:t>
      </w:r>
      <w:r w:rsidRPr="009573D4">
        <w:rPr>
          <w:rFonts w:ascii="Times New Roman" w:eastAsia="Times New Roman" w:hAnsi="Times New Roman" w:cs="Times New Roman"/>
          <w:sz w:val="24"/>
          <w:szCs w:val="24"/>
          <w:lang w:eastAsia="pl-PL"/>
        </w:rPr>
        <w:br/>
        <w:t xml:space="preserve">Informacje dodatkowe: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 xml:space="preserve">IV.4) Licytacja elektroniczna </w:t>
      </w:r>
      <w:r w:rsidRPr="009573D4">
        <w:rPr>
          <w:rFonts w:ascii="Times New Roman" w:eastAsia="Times New Roman" w:hAnsi="Times New Roman" w:cs="Times New Roman"/>
          <w:sz w:val="24"/>
          <w:szCs w:val="24"/>
          <w:lang w:eastAsia="pl-PL"/>
        </w:rPr>
        <w:br/>
        <w:t xml:space="preserve">Adres strony internetowej, na której będzie prowadzona licytacja elektroniczna: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 xml:space="preserve">Informacje o liczbie etapów licytacji elektronicznej i czasie ich trwania: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 xml:space="preserve">Czas trwania: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 xml:space="preserve">Termin składania wniosków o dopuszczenie do udziału w licytacji elektronicznej: </w:t>
      </w:r>
      <w:r w:rsidRPr="009573D4">
        <w:rPr>
          <w:rFonts w:ascii="Times New Roman" w:eastAsia="Times New Roman" w:hAnsi="Times New Roman" w:cs="Times New Roman"/>
          <w:sz w:val="24"/>
          <w:szCs w:val="24"/>
          <w:lang w:eastAsia="pl-PL"/>
        </w:rPr>
        <w:br/>
        <w:t xml:space="preserve">Data: godzina: </w:t>
      </w:r>
      <w:r w:rsidRPr="009573D4">
        <w:rPr>
          <w:rFonts w:ascii="Times New Roman" w:eastAsia="Times New Roman" w:hAnsi="Times New Roman" w:cs="Times New Roman"/>
          <w:sz w:val="24"/>
          <w:szCs w:val="24"/>
          <w:lang w:eastAsia="pl-PL"/>
        </w:rPr>
        <w:br/>
        <w:t xml:space="preserve">Termin otwarcia licytacji elektronicznej: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t xml:space="preserve">Termin i warunki zamknięcia licytacji elektronicznej: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br/>
        <w:t xml:space="preserve">Wymagania dotyczące zabezpieczenia należytego wykonania umowy: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lang w:eastAsia="pl-PL"/>
        </w:rPr>
        <w:br/>
        <w:t xml:space="preserve">Informacje dodatkowe: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r w:rsidRPr="009573D4">
        <w:rPr>
          <w:rFonts w:ascii="Times New Roman" w:eastAsia="Times New Roman" w:hAnsi="Times New Roman" w:cs="Times New Roman"/>
          <w:b/>
          <w:bCs/>
          <w:sz w:val="24"/>
          <w:szCs w:val="24"/>
          <w:lang w:eastAsia="pl-PL"/>
        </w:rPr>
        <w:t>IV.5) ZMIANA UMOWY</w:t>
      </w:r>
      <w:r w:rsidRPr="009573D4">
        <w:rPr>
          <w:rFonts w:ascii="Times New Roman" w:eastAsia="Times New Roman" w:hAnsi="Times New Roman" w:cs="Times New Roman"/>
          <w:sz w:val="24"/>
          <w:szCs w:val="24"/>
          <w:lang w:eastAsia="pl-PL"/>
        </w:rPr>
        <w:t xml:space="preserve">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573D4">
        <w:rPr>
          <w:rFonts w:ascii="Times New Roman" w:eastAsia="Times New Roman" w:hAnsi="Times New Roman" w:cs="Times New Roman"/>
          <w:sz w:val="24"/>
          <w:szCs w:val="24"/>
          <w:lang w:eastAsia="pl-PL"/>
        </w:rPr>
        <w:t xml:space="preserve"> Tak </w:t>
      </w:r>
      <w:r w:rsidRPr="009573D4">
        <w:rPr>
          <w:rFonts w:ascii="Times New Roman" w:eastAsia="Times New Roman" w:hAnsi="Times New Roman" w:cs="Times New Roman"/>
          <w:sz w:val="24"/>
          <w:szCs w:val="24"/>
          <w:lang w:eastAsia="pl-PL"/>
        </w:rPr>
        <w:br/>
        <w:t xml:space="preserve">Należy wskazać zakres, charakter zmian oraz warunki wprowadzenia zmian: </w:t>
      </w:r>
      <w:r w:rsidRPr="009573D4">
        <w:rPr>
          <w:rFonts w:ascii="Times New Roman" w:eastAsia="Times New Roman" w:hAnsi="Times New Roman" w:cs="Times New Roman"/>
          <w:sz w:val="24"/>
          <w:szCs w:val="24"/>
          <w:lang w:eastAsia="pl-PL"/>
        </w:rPr>
        <w:br/>
        <w:t xml:space="preserve">Zgodnie z zapisami określonymi we wzorze umowy, stanowiącym załącznik nr 7 do SIWZ.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 xml:space="preserve">IV.6) INFORMACJE ADMINISTRACYJNE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 xml:space="preserve">IV.6.1) Sposób udostępniania informacji o charakterze poufnym </w:t>
      </w:r>
      <w:r w:rsidRPr="009573D4">
        <w:rPr>
          <w:rFonts w:ascii="Times New Roman" w:eastAsia="Times New Roman" w:hAnsi="Times New Roman" w:cs="Times New Roman"/>
          <w:i/>
          <w:iCs/>
          <w:sz w:val="24"/>
          <w:szCs w:val="24"/>
          <w:lang w:eastAsia="pl-PL"/>
        </w:rPr>
        <w:t xml:space="preserve">(jeżeli dotyczy): </w:t>
      </w:r>
      <w:r w:rsidRPr="009573D4">
        <w:rPr>
          <w:rFonts w:ascii="Times New Roman" w:eastAsia="Times New Roman" w:hAnsi="Times New Roman" w:cs="Times New Roman"/>
          <w:sz w:val="24"/>
          <w:szCs w:val="24"/>
          <w:lang w:eastAsia="pl-PL"/>
        </w:rPr>
        <w:br/>
      </w:r>
      <w:proofErr w:type="spellStart"/>
      <w:r w:rsidRPr="009573D4">
        <w:rPr>
          <w:rFonts w:ascii="Times New Roman" w:eastAsia="Times New Roman" w:hAnsi="Times New Roman" w:cs="Times New Roman"/>
          <w:sz w:val="24"/>
          <w:szCs w:val="24"/>
          <w:lang w:eastAsia="pl-PL"/>
        </w:rPr>
        <w:t>nd</w:t>
      </w:r>
      <w:proofErr w:type="spellEnd"/>
      <w:r w:rsidRPr="009573D4">
        <w:rPr>
          <w:rFonts w:ascii="Times New Roman" w:eastAsia="Times New Roman" w:hAnsi="Times New Roman" w:cs="Times New Roman"/>
          <w:sz w:val="24"/>
          <w:szCs w:val="24"/>
          <w:lang w:eastAsia="pl-PL"/>
        </w:rPr>
        <w:t xml:space="preserve">.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Środki służące ochronie informacji o charakterze poufnym</w:t>
      </w:r>
      <w:r w:rsidRPr="009573D4">
        <w:rPr>
          <w:rFonts w:ascii="Times New Roman" w:eastAsia="Times New Roman" w:hAnsi="Times New Roman" w:cs="Times New Roman"/>
          <w:sz w:val="24"/>
          <w:szCs w:val="24"/>
          <w:lang w:eastAsia="pl-PL"/>
        </w:rPr>
        <w:t xml:space="preserve"> </w:t>
      </w:r>
      <w:r w:rsidRPr="009573D4">
        <w:rPr>
          <w:rFonts w:ascii="Times New Roman" w:eastAsia="Times New Roman" w:hAnsi="Times New Roman" w:cs="Times New Roman"/>
          <w:sz w:val="24"/>
          <w:szCs w:val="24"/>
          <w:lang w:eastAsia="pl-PL"/>
        </w:rPr>
        <w:br/>
      </w:r>
      <w:proofErr w:type="spellStart"/>
      <w:r w:rsidRPr="009573D4">
        <w:rPr>
          <w:rFonts w:ascii="Times New Roman" w:eastAsia="Times New Roman" w:hAnsi="Times New Roman" w:cs="Times New Roman"/>
          <w:sz w:val="24"/>
          <w:szCs w:val="24"/>
          <w:lang w:eastAsia="pl-PL"/>
        </w:rPr>
        <w:t>nd</w:t>
      </w:r>
      <w:proofErr w:type="spellEnd"/>
      <w:r w:rsidRPr="009573D4">
        <w:rPr>
          <w:rFonts w:ascii="Times New Roman" w:eastAsia="Times New Roman" w:hAnsi="Times New Roman" w:cs="Times New Roman"/>
          <w:sz w:val="24"/>
          <w:szCs w:val="24"/>
          <w:lang w:eastAsia="pl-PL"/>
        </w:rPr>
        <w:t xml:space="preserve">.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573D4">
        <w:rPr>
          <w:rFonts w:ascii="Times New Roman" w:eastAsia="Times New Roman" w:hAnsi="Times New Roman" w:cs="Times New Roman"/>
          <w:sz w:val="24"/>
          <w:szCs w:val="24"/>
          <w:lang w:eastAsia="pl-PL"/>
        </w:rPr>
        <w:br/>
        <w:t xml:space="preserve">Data: 2019-07-12, godzina: 10:00, </w:t>
      </w:r>
      <w:r w:rsidRPr="009573D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sz w:val="24"/>
          <w:szCs w:val="24"/>
          <w:lang w:eastAsia="pl-PL"/>
        </w:rPr>
        <w:lastRenderedPageBreak/>
        <w:t xml:space="preserve">Nie </w:t>
      </w:r>
      <w:r w:rsidRPr="009573D4">
        <w:rPr>
          <w:rFonts w:ascii="Times New Roman" w:eastAsia="Times New Roman" w:hAnsi="Times New Roman" w:cs="Times New Roman"/>
          <w:sz w:val="24"/>
          <w:szCs w:val="24"/>
          <w:lang w:eastAsia="pl-PL"/>
        </w:rPr>
        <w:br/>
        <w:t xml:space="preserve">Wskazać powody: </w:t>
      </w:r>
      <w:r w:rsidRPr="009573D4">
        <w:rPr>
          <w:rFonts w:ascii="Times New Roman" w:eastAsia="Times New Roman" w:hAnsi="Times New Roman" w:cs="Times New Roman"/>
          <w:sz w:val="24"/>
          <w:szCs w:val="24"/>
          <w:lang w:eastAsia="pl-PL"/>
        </w:rPr>
        <w:br/>
        <w:t xml:space="preserve">- </w:t>
      </w:r>
      <w:r w:rsidRPr="009573D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573D4">
        <w:rPr>
          <w:rFonts w:ascii="Times New Roman" w:eastAsia="Times New Roman" w:hAnsi="Times New Roman" w:cs="Times New Roman"/>
          <w:sz w:val="24"/>
          <w:szCs w:val="24"/>
          <w:lang w:eastAsia="pl-PL"/>
        </w:rPr>
        <w:br/>
        <w:t xml:space="preserve">&gt; Polski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 xml:space="preserve">IV.6.3) Termin związania ofertą: </w:t>
      </w:r>
      <w:r w:rsidRPr="009573D4">
        <w:rPr>
          <w:rFonts w:ascii="Times New Roman" w:eastAsia="Times New Roman" w:hAnsi="Times New Roman" w:cs="Times New Roman"/>
          <w:sz w:val="24"/>
          <w:szCs w:val="24"/>
          <w:lang w:eastAsia="pl-PL"/>
        </w:rPr>
        <w:t xml:space="preserve">do: okres w dniach: 30 (od ostatecznego terminu składania ofert)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573D4">
        <w:rPr>
          <w:rFonts w:ascii="Times New Roman" w:eastAsia="Times New Roman" w:hAnsi="Times New Roman" w:cs="Times New Roman"/>
          <w:sz w:val="24"/>
          <w:szCs w:val="24"/>
          <w:lang w:eastAsia="pl-PL"/>
        </w:rPr>
        <w:t xml:space="preserve"> Nie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573D4">
        <w:rPr>
          <w:rFonts w:ascii="Times New Roman" w:eastAsia="Times New Roman" w:hAnsi="Times New Roman" w:cs="Times New Roman"/>
          <w:sz w:val="24"/>
          <w:szCs w:val="24"/>
          <w:lang w:eastAsia="pl-PL"/>
        </w:rPr>
        <w:t xml:space="preserve"> Nie </w:t>
      </w:r>
      <w:r w:rsidRPr="009573D4">
        <w:rPr>
          <w:rFonts w:ascii="Times New Roman" w:eastAsia="Times New Roman" w:hAnsi="Times New Roman" w:cs="Times New Roman"/>
          <w:sz w:val="24"/>
          <w:szCs w:val="24"/>
          <w:lang w:eastAsia="pl-PL"/>
        </w:rPr>
        <w:br/>
      </w:r>
      <w:r w:rsidRPr="009573D4">
        <w:rPr>
          <w:rFonts w:ascii="Times New Roman" w:eastAsia="Times New Roman" w:hAnsi="Times New Roman" w:cs="Times New Roman"/>
          <w:b/>
          <w:bCs/>
          <w:sz w:val="24"/>
          <w:szCs w:val="24"/>
          <w:lang w:eastAsia="pl-PL"/>
        </w:rPr>
        <w:t>IV.6.6) Informacje dodatkowe:</w:t>
      </w:r>
      <w:r w:rsidRPr="009573D4">
        <w:rPr>
          <w:rFonts w:ascii="Times New Roman" w:eastAsia="Times New Roman" w:hAnsi="Times New Roman" w:cs="Times New Roman"/>
          <w:sz w:val="24"/>
          <w:szCs w:val="24"/>
          <w:lang w:eastAsia="pl-PL"/>
        </w:rPr>
        <w:t xml:space="preserve"> </w:t>
      </w:r>
      <w:r w:rsidRPr="009573D4">
        <w:rPr>
          <w:rFonts w:ascii="Times New Roman" w:eastAsia="Times New Roman" w:hAnsi="Times New Roman" w:cs="Times New Roman"/>
          <w:sz w:val="24"/>
          <w:szCs w:val="24"/>
          <w:lang w:eastAsia="pl-PL"/>
        </w:rPr>
        <w:br/>
      </w:r>
    </w:p>
    <w:p w:rsidR="009573D4" w:rsidRPr="009573D4" w:rsidRDefault="009573D4" w:rsidP="009573D4">
      <w:pPr>
        <w:spacing w:after="0" w:line="240" w:lineRule="auto"/>
        <w:jc w:val="center"/>
        <w:rPr>
          <w:rFonts w:ascii="Times New Roman" w:eastAsia="Times New Roman" w:hAnsi="Times New Roman" w:cs="Times New Roman"/>
          <w:sz w:val="24"/>
          <w:szCs w:val="24"/>
          <w:lang w:eastAsia="pl-PL"/>
        </w:rPr>
      </w:pPr>
      <w:r w:rsidRPr="009573D4">
        <w:rPr>
          <w:rFonts w:ascii="Times New Roman" w:eastAsia="Times New Roman" w:hAnsi="Times New Roman" w:cs="Times New Roman"/>
          <w:sz w:val="24"/>
          <w:szCs w:val="24"/>
          <w:u w:val="single"/>
          <w:lang w:eastAsia="pl-PL"/>
        </w:rPr>
        <w:t xml:space="preserve">ZAŁĄCZNIK I - INFORMACJE DOTYCZĄCE OFERT CZĘŚCIOWYCH </w:t>
      </w:r>
    </w:p>
    <w:p w:rsidR="009573D4" w:rsidRPr="009573D4" w:rsidRDefault="009573D4" w:rsidP="009573D4">
      <w:pPr>
        <w:spacing w:after="0" w:line="240" w:lineRule="auto"/>
        <w:rPr>
          <w:rFonts w:ascii="Times New Roman" w:eastAsia="Times New Roman" w:hAnsi="Times New Roman" w:cs="Times New Roman"/>
          <w:sz w:val="24"/>
          <w:szCs w:val="24"/>
          <w:lang w:eastAsia="pl-PL"/>
        </w:rPr>
      </w:pPr>
    </w:p>
    <w:p w:rsidR="009573D4" w:rsidRPr="009573D4" w:rsidRDefault="009573D4" w:rsidP="009573D4">
      <w:pPr>
        <w:spacing w:after="0" w:line="240" w:lineRule="auto"/>
        <w:rPr>
          <w:rFonts w:ascii="Times New Roman" w:eastAsia="Times New Roman" w:hAnsi="Times New Roman" w:cs="Times New Roman"/>
          <w:sz w:val="24"/>
          <w:szCs w:val="24"/>
          <w:lang w:eastAsia="pl-PL"/>
        </w:rPr>
      </w:pPr>
    </w:p>
    <w:p w:rsidR="009573D4" w:rsidRPr="009573D4" w:rsidRDefault="009573D4" w:rsidP="009573D4">
      <w:pPr>
        <w:spacing w:after="240" w:line="240" w:lineRule="auto"/>
        <w:rPr>
          <w:rFonts w:ascii="Times New Roman" w:eastAsia="Times New Roman" w:hAnsi="Times New Roman" w:cs="Times New Roman"/>
          <w:sz w:val="24"/>
          <w:szCs w:val="24"/>
          <w:lang w:eastAsia="pl-PL"/>
        </w:rPr>
      </w:pPr>
    </w:p>
    <w:p w:rsidR="009573D4" w:rsidRPr="009573D4" w:rsidRDefault="009573D4" w:rsidP="009573D4">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9573D4" w:rsidRPr="009573D4" w:rsidTr="009573D4">
        <w:trPr>
          <w:tblCellSpacing w:w="15" w:type="dxa"/>
        </w:trPr>
        <w:tc>
          <w:tcPr>
            <w:tcW w:w="0" w:type="auto"/>
            <w:vAlign w:val="center"/>
            <w:hideMark/>
          </w:tcPr>
          <w:p w:rsidR="009573D4" w:rsidRPr="009573D4" w:rsidRDefault="009573D4" w:rsidP="009573D4">
            <w:pPr>
              <w:spacing w:after="0" w:line="240" w:lineRule="auto"/>
              <w:rPr>
                <w:rFonts w:ascii="Times New Roman" w:eastAsia="Times New Roman" w:hAnsi="Times New Roman" w:cs="Times New Roman"/>
                <w:sz w:val="24"/>
                <w:szCs w:val="24"/>
                <w:lang w:eastAsia="pl-PL"/>
              </w:rPr>
            </w:pPr>
          </w:p>
        </w:tc>
      </w:tr>
    </w:tbl>
    <w:p w:rsidR="009573D4" w:rsidRPr="009573D4" w:rsidRDefault="009573D4" w:rsidP="009573D4">
      <w:pPr>
        <w:pBdr>
          <w:top w:val="single" w:sz="6" w:space="1" w:color="auto"/>
        </w:pBdr>
        <w:spacing w:after="0" w:line="240" w:lineRule="auto"/>
        <w:jc w:val="center"/>
        <w:rPr>
          <w:rFonts w:ascii="Arial" w:eastAsia="Times New Roman" w:hAnsi="Arial" w:cs="Arial"/>
          <w:vanish/>
          <w:sz w:val="16"/>
          <w:szCs w:val="16"/>
          <w:lang w:eastAsia="pl-PL"/>
        </w:rPr>
      </w:pPr>
      <w:r w:rsidRPr="009573D4">
        <w:rPr>
          <w:rFonts w:ascii="Arial" w:eastAsia="Times New Roman" w:hAnsi="Arial" w:cs="Arial"/>
          <w:vanish/>
          <w:sz w:val="16"/>
          <w:szCs w:val="16"/>
          <w:lang w:eastAsia="pl-PL"/>
        </w:rPr>
        <w:t>Dół formularza</w:t>
      </w:r>
    </w:p>
    <w:p w:rsidR="009573D4" w:rsidRPr="009573D4" w:rsidRDefault="009573D4" w:rsidP="009573D4">
      <w:pPr>
        <w:pBdr>
          <w:bottom w:val="single" w:sz="6" w:space="1" w:color="auto"/>
        </w:pBdr>
        <w:spacing w:after="0" w:line="240" w:lineRule="auto"/>
        <w:jc w:val="center"/>
        <w:rPr>
          <w:rFonts w:ascii="Arial" w:eastAsia="Times New Roman" w:hAnsi="Arial" w:cs="Arial"/>
          <w:vanish/>
          <w:sz w:val="16"/>
          <w:szCs w:val="16"/>
          <w:lang w:eastAsia="pl-PL"/>
        </w:rPr>
      </w:pPr>
      <w:r w:rsidRPr="009573D4">
        <w:rPr>
          <w:rFonts w:ascii="Arial" w:eastAsia="Times New Roman" w:hAnsi="Arial" w:cs="Arial"/>
          <w:vanish/>
          <w:sz w:val="16"/>
          <w:szCs w:val="16"/>
          <w:lang w:eastAsia="pl-PL"/>
        </w:rPr>
        <w:t>Początek formularza</w:t>
      </w:r>
    </w:p>
    <w:p w:rsidR="009573D4" w:rsidRPr="009573D4" w:rsidRDefault="009573D4" w:rsidP="009573D4">
      <w:pPr>
        <w:pBdr>
          <w:top w:val="single" w:sz="6" w:space="1" w:color="auto"/>
        </w:pBdr>
        <w:spacing w:after="0" w:line="240" w:lineRule="auto"/>
        <w:jc w:val="center"/>
        <w:rPr>
          <w:rFonts w:ascii="Arial" w:eastAsia="Times New Roman" w:hAnsi="Arial" w:cs="Arial"/>
          <w:vanish/>
          <w:sz w:val="16"/>
          <w:szCs w:val="16"/>
          <w:lang w:eastAsia="pl-PL"/>
        </w:rPr>
      </w:pPr>
      <w:r w:rsidRPr="009573D4">
        <w:rPr>
          <w:rFonts w:ascii="Arial" w:eastAsia="Times New Roman" w:hAnsi="Arial" w:cs="Arial"/>
          <w:vanish/>
          <w:sz w:val="16"/>
          <w:szCs w:val="16"/>
          <w:lang w:eastAsia="pl-PL"/>
        </w:rPr>
        <w:t>Dół formularza</w:t>
      </w:r>
    </w:p>
    <w:p w:rsidR="005E03BC" w:rsidRDefault="005E03BC"/>
    <w:sectPr w:rsidR="005E03BC" w:rsidSect="005E03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compat/>
  <w:rsids>
    <w:rsidRoot w:val="009573D4"/>
    <w:rsid w:val="005E03BC"/>
    <w:rsid w:val="009573D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03B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9573D4"/>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9573D4"/>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9573D4"/>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9573D4"/>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2010523539">
      <w:bodyDiv w:val="1"/>
      <w:marLeft w:val="0"/>
      <w:marRight w:val="0"/>
      <w:marTop w:val="0"/>
      <w:marBottom w:val="0"/>
      <w:divBdr>
        <w:top w:val="none" w:sz="0" w:space="0" w:color="auto"/>
        <w:left w:val="none" w:sz="0" w:space="0" w:color="auto"/>
        <w:bottom w:val="none" w:sz="0" w:space="0" w:color="auto"/>
        <w:right w:val="none" w:sz="0" w:space="0" w:color="auto"/>
      </w:divBdr>
      <w:divsChild>
        <w:div w:id="371618103">
          <w:marLeft w:val="0"/>
          <w:marRight w:val="0"/>
          <w:marTop w:val="0"/>
          <w:marBottom w:val="0"/>
          <w:divBdr>
            <w:top w:val="none" w:sz="0" w:space="0" w:color="auto"/>
            <w:left w:val="none" w:sz="0" w:space="0" w:color="auto"/>
            <w:bottom w:val="none" w:sz="0" w:space="0" w:color="auto"/>
            <w:right w:val="none" w:sz="0" w:space="0" w:color="auto"/>
          </w:divBdr>
          <w:divsChild>
            <w:div w:id="1693072752">
              <w:marLeft w:val="0"/>
              <w:marRight w:val="0"/>
              <w:marTop w:val="0"/>
              <w:marBottom w:val="0"/>
              <w:divBdr>
                <w:top w:val="none" w:sz="0" w:space="0" w:color="auto"/>
                <w:left w:val="none" w:sz="0" w:space="0" w:color="auto"/>
                <w:bottom w:val="none" w:sz="0" w:space="0" w:color="auto"/>
                <w:right w:val="none" w:sz="0" w:space="0" w:color="auto"/>
              </w:divBdr>
              <w:divsChild>
                <w:div w:id="1505825525">
                  <w:marLeft w:val="0"/>
                  <w:marRight w:val="0"/>
                  <w:marTop w:val="0"/>
                  <w:marBottom w:val="0"/>
                  <w:divBdr>
                    <w:top w:val="none" w:sz="0" w:space="0" w:color="auto"/>
                    <w:left w:val="none" w:sz="0" w:space="0" w:color="auto"/>
                    <w:bottom w:val="none" w:sz="0" w:space="0" w:color="auto"/>
                    <w:right w:val="none" w:sz="0" w:space="0" w:color="auto"/>
                  </w:divBdr>
                </w:div>
                <w:div w:id="1520512121">
                  <w:marLeft w:val="0"/>
                  <w:marRight w:val="0"/>
                  <w:marTop w:val="0"/>
                  <w:marBottom w:val="0"/>
                  <w:divBdr>
                    <w:top w:val="none" w:sz="0" w:space="0" w:color="auto"/>
                    <w:left w:val="none" w:sz="0" w:space="0" w:color="auto"/>
                    <w:bottom w:val="none" w:sz="0" w:space="0" w:color="auto"/>
                    <w:right w:val="none" w:sz="0" w:space="0" w:color="auto"/>
                  </w:divBdr>
                </w:div>
                <w:div w:id="1844660063">
                  <w:marLeft w:val="0"/>
                  <w:marRight w:val="0"/>
                  <w:marTop w:val="0"/>
                  <w:marBottom w:val="0"/>
                  <w:divBdr>
                    <w:top w:val="none" w:sz="0" w:space="0" w:color="auto"/>
                    <w:left w:val="none" w:sz="0" w:space="0" w:color="auto"/>
                    <w:bottom w:val="none" w:sz="0" w:space="0" w:color="auto"/>
                    <w:right w:val="none" w:sz="0" w:space="0" w:color="auto"/>
                  </w:divBdr>
                  <w:divsChild>
                    <w:div w:id="888683937">
                      <w:marLeft w:val="0"/>
                      <w:marRight w:val="0"/>
                      <w:marTop w:val="0"/>
                      <w:marBottom w:val="0"/>
                      <w:divBdr>
                        <w:top w:val="none" w:sz="0" w:space="0" w:color="auto"/>
                        <w:left w:val="none" w:sz="0" w:space="0" w:color="auto"/>
                        <w:bottom w:val="none" w:sz="0" w:space="0" w:color="auto"/>
                        <w:right w:val="none" w:sz="0" w:space="0" w:color="auto"/>
                      </w:divBdr>
                    </w:div>
                  </w:divsChild>
                </w:div>
                <w:div w:id="296423817">
                  <w:marLeft w:val="0"/>
                  <w:marRight w:val="0"/>
                  <w:marTop w:val="0"/>
                  <w:marBottom w:val="0"/>
                  <w:divBdr>
                    <w:top w:val="none" w:sz="0" w:space="0" w:color="auto"/>
                    <w:left w:val="none" w:sz="0" w:space="0" w:color="auto"/>
                    <w:bottom w:val="none" w:sz="0" w:space="0" w:color="auto"/>
                    <w:right w:val="none" w:sz="0" w:space="0" w:color="auto"/>
                  </w:divBdr>
                  <w:divsChild>
                    <w:div w:id="881400534">
                      <w:marLeft w:val="0"/>
                      <w:marRight w:val="0"/>
                      <w:marTop w:val="0"/>
                      <w:marBottom w:val="0"/>
                      <w:divBdr>
                        <w:top w:val="none" w:sz="0" w:space="0" w:color="auto"/>
                        <w:left w:val="none" w:sz="0" w:space="0" w:color="auto"/>
                        <w:bottom w:val="none" w:sz="0" w:space="0" w:color="auto"/>
                        <w:right w:val="none" w:sz="0" w:space="0" w:color="auto"/>
                      </w:divBdr>
                    </w:div>
                  </w:divsChild>
                </w:div>
                <w:div w:id="1786584334">
                  <w:marLeft w:val="0"/>
                  <w:marRight w:val="0"/>
                  <w:marTop w:val="0"/>
                  <w:marBottom w:val="0"/>
                  <w:divBdr>
                    <w:top w:val="none" w:sz="0" w:space="0" w:color="auto"/>
                    <w:left w:val="none" w:sz="0" w:space="0" w:color="auto"/>
                    <w:bottom w:val="none" w:sz="0" w:space="0" w:color="auto"/>
                    <w:right w:val="none" w:sz="0" w:space="0" w:color="auto"/>
                  </w:divBdr>
                  <w:divsChild>
                    <w:div w:id="1400983743">
                      <w:marLeft w:val="0"/>
                      <w:marRight w:val="0"/>
                      <w:marTop w:val="0"/>
                      <w:marBottom w:val="0"/>
                      <w:divBdr>
                        <w:top w:val="none" w:sz="0" w:space="0" w:color="auto"/>
                        <w:left w:val="none" w:sz="0" w:space="0" w:color="auto"/>
                        <w:bottom w:val="none" w:sz="0" w:space="0" w:color="auto"/>
                        <w:right w:val="none" w:sz="0" w:space="0" w:color="auto"/>
                      </w:divBdr>
                    </w:div>
                    <w:div w:id="1343630262">
                      <w:marLeft w:val="0"/>
                      <w:marRight w:val="0"/>
                      <w:marTop w:val="0"/>
                      <w:marBottom w:val="0"/>
                      <w:divBdr>
                        <w:top w:val="none" w:sz="0" w:space="0" w:color="auto"/>
                        <w:left w:val="none" w:sz="0" w:space="0" w:color="auto"/>
                        <w:bottom w:val="none" w:sz="0" w:space="0" w:color="auto"/>
                        <w:right w:val="none" w:sz="0" w:space="0" w:color="auto"/>
                      </w:divBdr>
                    </w:div>
                    <w:div w:id="2120712027">
                      <w:marLeft w:val="0"/>
                      <w:marRight w:val="0"/>
                      <w:marTop w:val="0"/>
                      <w:marBottom w:val="0"/>
                      <w:divBdr>
                        <w:top w:val="none" w:sz="0" w:space="0" w:color="auto"/>
                        <w:left w:val="none" w:sz="0" w:space="0" w:color="auto"/>
                        <w:bottom w:val="none" w:sz="0" w:space="0" w:color="auto"/>
                        <w:right w:val="none" w:sz="0" w:space="0" w:color="auto"/>
                      </w:divBdr>
                    </w:div>
                    <w:div w:id="62995746">
                      <w:marLeft w:val="0"/>
                      <w:marRight w:val="0"/>
                      <w:marTop w:val="0"/>
                      <w:marBottom w:val="0"/>
                      <w:divBdr>
                        <w:top w:val="none" w:sz="0" w:space="0" w:color="auto"/>
                        <w:left w:val="none" w:sz="0" w:space="0" w:color="auto"/>
                        <w:bottom w:val="none" w:sz="0" w:space="0" w:color="auto"/>
                        <w:right w:val="none" w:sz="0" w:space="0" w:color="auto"/>
                      </w:divBdr>
                    </w:div>
                  </w:divsChild>
                </w:div>
                <w:div w:id="965088659">
                  <w:marLeft w:val="0"/>
                  <w:marRight w:val="0"/>
                  <w:marTop w:val="0"/>
                  <w:marBottom w:val="0"/>
                  <w:divBdr>
                    <w:top w:val="none" w:sz="0" w:space="0" w:color="auto"/>
                    <w:left w:val="none" w:sz="0" w:space="0" w:color="auto"/>
                    <w:bottom w:val="none" w:sz="0" w:space="0" w:color="auto"/>
                    <w:right w:val="none" w:sz="0" w:space="0" w:color="auto"/>
                  </w:divBdr>
                  <w:divsChild>
                    <w:div w:id="840777570">
                      <w:marLeft w:val="0"/>
                      <w:marRight w:val="0"/>
                      <w:marTop w:val="0"/>
                      <w:marBottom w:val="0"/>
                      <w:divBdr>
                        <w:top w:val="none" w:sz="0" w:space="0" w:color="auto"/>
                        <w:left w:val="none" w:sz="0" w:space="0" w:color="auto"/>
                        <w:bottom w:val="none" w:sz="0" w:space="0" w:color="auto"/>
                        <w:right w:val="none" w:sz="0" w:space="0" w:color="auto"/>
                      </w:divBdr>
                    </w:div>
                    <w:div w:id="589658927">
                      <w:marLeft w:val="0"/>
                      <w:marRight w:val="0"/>
                      <w:marTop w:val="0"/>
                      <w:marBottom w:val="0"/>
                      <w:divBdr>
                        <w:top w:val="none" w:sz="0" w:space="0" w:color="auto"/>
                        <w:left w:val="none" w:sz="0" w:space="0" w:color="auto"/>
                        <w:bottom w:val="none" w:sz="0" w:space="0" w:color="auto"/>
                        <w:right w:val="none" w:sz="0" w:space="0" w:color="auto"/>
                      </w:divBdr>
                    </w:div>
                    <w:div w:id="1961840341">
                      <w:marLeft w:val="0"/>
                      <w:marRight w:val="0"/>
                      <w:marTop w:val="0"/>
                      <w:marBottom w:val="0"/>
                      <w:divBdr>
                        <w:top w:val="none" w:sz="0" w:space="0" w:color="auto"/>
                        <w:left w:val="none" w:sz="0" w:space="0" w:color="auto"/>
                        <w:bottom w:val="none" w:sz="0" w:space="0" w:color="auto"/>
                        <w:right w:val="none" w:sz="0" w:space="0" w:color="auto"/>
                      </w:divBdr>
                    </w:div>
                    <w:div w:id="1792286565">
                      <w:marLeft w:val="0"/>
                      <w:marRight w:val="0"/>
                      <w:marTop w:val="0"/>
                      <w:marBottom w:val="0"/>
                      <w:divBdr>
                        <w:top w:val="none" w:sz="0" w:space="0" w:color="auto"/>
                        <w:left w:val="none" w:sz="0" w:space="0" w:color="auto"/>
                        <w:bottom w:val="none" w:sz="0" w:space="0" w:color="auto"/>
                        <w:right w:val="none" w:sz="0" w:space="0" w:color="auto"/>
                      </w:divBdr>
                    </w:div>
                    <w:div w:id="2053650539">
                      <w:marLeft w:val="0"/>
                      <w:marRight w:val="0"/>
                      <w:marTop w:val="0"/>
                      <w:marBottom w:val="0"/>
                      <w:divBdr>
                        <w:top w:val="none" w:sz="0" w:space="0" w:color="auto"/>
                        <w:left w:val="none" w:sz="0" w:space="0" w:color="auto"/>
                        <w:bottom w:val="none" w:sz="0" w:space="0" w:color="auto"/>
                        <w:right w:val="none" w:sz="0" w:space="0" w:color="auto"/>
                      </w:divBdr>
                    </w:div>
                    <w:div w:id="103035137">
                      <w:marLeft w:val="0"/>
                      <w:marRight w:val="0"/>
                      <w:marTop w:val="0"/>
                      <w:marBottom w:val="0"/>
                      <w:divBdr>
                        <w:top w:val="none" w:sz="0" w:space="0" w:color="auto"/>
                        <w:left w:val="none" w:sz="0" w:space="0" w:color="auto"/>
                        <w:bottom w:val="none" w:sz="0" w:space="0" w:color="auto"/>
                        <w:right w:val="none" w:sz="0" w:space="0" w:color="auto"/>
                      </w:divBdr>
                    </w:div>
                    <w:div w:id="421874611">
                      <w:marLeft w:val="0"/>
                      <w:marRight w:val="0"/>
                      <w:marTop w:val="0"/>
                      <w:marBottom w:val="0"/>
                      <w:divBdr>
                        <w:top w:val="none" w:sz="0" w:space="0" w:color="auto"/>
                        <w:left w:val="none" w:sz="0" w:space="0" w:color="auto"/>
                        <w:bottom w:val="none" w:sz="0" w:space="0" w:color="auto"/>
                        <w:right w:val="none" w:sz="0" w:space="0" w:color="auto"/>
                      </w:divBdr>
                    </w:div>
                  </w:divsChild>
                </w:div>
                <w:div w:id="598368413">
                  <w:marLeft w:val="0"/>
                  <w:marRight w:val="0"/>
                  <w:marTop w:val="0"/>
                  <w:marBottom w:val="0"/>
                  <w:divBdr>
                    <w:top w:val="none" w:sz="0" w:space="0" w:color="auto"/>
                    <w:left w:val="none" w:sz="0" w:space="0" w:color="auto"/>
                    <w:bottom w:val="none" w:sz="0" w:space="0" w:color="auto"/>
                    <w:right w:val="none" w:sz="0" w:space="0" w:color="auto"/>
                  </w:divBdr>
                  <w:divsChild>
                    <w:div w:id="1063602682">
                      <w:marLeft w:val="0"/>
                      <w:marRight w:val="0"/>
                      <w:marTop w:val="0"/>
                      <w:marBottom w:val="0"/>
                      <w:divBdr>
                        <w:top w:val="none" w:sz="0" w:space="0" w:color="auto"/>
                        <w:left w:val="none" w:sz="0" w:space="0" w:color="auto"/>
                        <w:bottom w:val="none" w:sz="0" w:space="0" w:color="auto"/>
                        <w:right w:val="none" w:sz="0" w:space="0" w:color="auto"/>
                      </w:divBdr>
                    </w:div>
                    <w:div w:id="587613456">
                      <w:marLeft w:val="0"/>
                      <w:marRight w:val="0"/>
                      <w:marTop w:val="0"/>
                      <w:marBottom w:val="0"/>
                      <w:divBdr>
                        <w:top w:val="none" w:sz="0" w:space="0" w:color="auto"/>
                        <w:left w:val="none" w:sz="0" w:space="0" w:color="auto"/>
                        <w:bottom w:val="none" w:sz="0" w:space="0" w:color="auto"/>
                        <w:right w:val="none" w:sz="0" w:space="0" w:color="auto"/>
                      </w:divBdr>
                    </w:div>
                  </w:divsChild>
                </w:div>
                <w:div w:id="1658145757">
                  <w:marLeft w:val="0"/>
                  <w:marRight w:val="0"/>
                  <w:marTop w:val="0"/>
                  <w:marBottom w:val="0"/>
                  <w:divBdr>
                    <w:top w:val="none" w:sz="0" w:space="0" w:color="auto"/>
                    <w:left w:val="none" w:sz="0" w:space="0" w:color="auto"/>
                    <w:bottom w:val="none" w:sz="0" w:space="0" w:color="auto"/>
                    <w:right w:val="none" w:sz="0" w:space="0" w:color="auto"/>
                  </w:divBdr>
                  <w:divsChild>
                    <w:div w:id="77599159">
                      <w:marLeft w:val="0"/>
                      <w:marRight w:val="0"/>
                      <w:marTop w:val="0"/>
                      <w:marBottom w:val="0"/>
                      <w:divBdr>
                        <w:top w:val="none" w:sz="0" w:space="0" w:color="auto"/>
                        <w:left w:val="none" w:sz="0" w:space="0" w:color="auto"/>
                        <w:bottom w:val="none" w:sz="0" w:space="0" w:color="auto"/>
                        <w:right w:val="none" w:sz="0" w:space="0" w:color="auto"/>
                      </w:divBdr>
                    </w:div>
                    <w:div w:id="773017705">
                      <w:marLeft w:val="0"/>
                      <w:marRight w:val="0"/>
                      <w:marTop w:val="0"/>
                      <w:marBottom w:val="0"/>
                      <w:divBdr>
                        <w:top w:val="none" w:sz="0" w:space="0" w:color="auto"/>
                        <w:left w:val="none" w:sz="0" w:space="0" w:color="auto"/>
                        <w:bottom w:val="none" w:sz="0" w:space="0" w:color="auto"/>
                        <w:right w:val="none" w:sz="0" w:space="0" w:color="auto"/>
                      </w:divBdr>
                    </w:div>
                    <w:div w:id="1861821249">
                      <w:marLeft w:val="0"/>
                      <w:marRight w:val="0"/>
                      <w:marTop w:val="0"/>
                      <w:marBottom w:val="0"/>
                      <w:divBdr>
                        <w:top w:val="none" w:sz="0" w:space="0" w:color="auto"/>
                        <w:left w:val="none" w:sz="0" w:space="0" w:color="auto"/>
                        <w:bottom w:val="none" w:sz="0" w:space="0" w:color="auto"/>
                        <w:right w:val="none" w:sz="0" w:space="0" w:color="auto"/>
                      </w:divBdr>
                    </w:div>
                    <w:div w:id="390348909">
                      <w:marLeft w:val="0"/>
                      <w:marRight w:val="0"/>
                      <w:marTop w:val="0"/>
                      <w:marBottom w:val="0"/>
                      <w:divBdr>
                        <w:top w:val="none" w:sz="0" w:space="0" w:color="auto"/>
                        <w:left w:val="none" w:sz="0" w:space="0" w:color="auto"/>
                        <w:bottom w:val="none" w:sz="0" w:space="0" w:color="auto"/>
                        <w:right w:val="none" w:sz="0" w:space="0" w:color="auto"/>
                      </w:divBdr>
                    </w:div>
                    <w:div w:id="926158602">
                      <w:marLeft w:val="0"/>
                      <w:marRight w:val="0"/>
                      <w:marTop w:val="0"/>
                      <w:marBottom w:val="0"/>
                      <w:divBdr>
                        <w:top w:val="none" w:sz="0" w:space="0" w:color="auto"/>
                        <w:left w:val="none" w:sz="0" w:space="0" w:color="auto"/>
                        <w:bottom w:val="none" w:sz="0" w:space="0" w:color="auto"/>
                        <w:right w:val="none" w:sz="0" w:space="0" w:color="auto"/>
                      </w:divBdr>
                    </w:div>
                    <w:div w:id="2099447382">
                      <w:marLeft w:val="0"/>
                      <w:marRight w:val="0"/>
                      <w:marTop w:val="0"/>
                      <w:marBottom w:val="0"/>
                      <w:divBdr>
                        <w:top w:val="none" w:sz="0" w:space="0" w:color="auto"/>
                        <w:left w:val="none" w:sz="0" w:space="0" w:color="auto"/>
                        <w:bottom w:val="none" w:sz="0" w:space="0" w:color="auto"/>
                        <w:right w:val="none" w:sz="0" w:space="0" w:color="auto"/>
                      </w:divBdr>
                    </w:div>
                    <w:div w:id="671613588">
                      <w:marLeft w:val="0"/>
                      <w:marRight w:val="0"/>
                      <w:marTop w:val="0"/>
                      <w:marBottom w:val="0"/>
                      <w:divBdr>
                        <w:top w:val="none" w:sz="0" w:space="0" w:color="auto"/>
                        <w:left w:val="none" w:sz="0" w:space="0" w:color="auto"/>
                        <w:bottom w:val="none" w:sz="0" w:space="0" w:color="auto"/>
                        <w:right w:val="none" w:sz="0" w:space="0" w:color="auto"/>
                      </w:divBdr>
                    </w:div>
                  </w:divsChild>
                </w:div>
                <w:div w:id="2124037275">
                  <w:marLeft w:val="0"/>
                  <w:marRight w:val="0"/>
                  <w:marTop w:val="0"/>
                  <w:marBottom w:val="0"/>
                  <w:divBdr>
                    <w:top w:val="none" w:sz="0" w:space="0" w:color="auto"/>
                    <w:left w:val="none" w:sz="0" w:space="0" w:color="auto"/>
                    <w:bottom w:val="none" w:sz="0" w:space="0" w:color="auto"/>
                    <w:right w:val="none" w:sz="0" w:space="0" w:color="auto"/>
                  </w:divBdr>
                  <w:divsChild>
                    <w:div w:id="102041181">
                      <w:marLeft w:val="0"/>
                      <w:marRight w:val="0"/>
                      <w:marTop w:val="0"/>
                      <w:marBottom w:val="0"/>
                      <w:divBdr>
                        <w:top w:val="none" w:sz="0" w:space="0" w:color="auto"/>
                        <w:left w:val="none" w:sz="0" w:space="0" w:color="auto"/>
                        <w:bottom w:val="none" w:sz="0" w:space="0" w:color="auto"/>
                        <w:right w:val="none" w:sz="0" w:space="0" w:color="auto"/>
                      </w:divBdr>
                    </w:div>
                    <w:div w:id="564070036">
                      <w:marLeft w:val="0"/>
                      <w:marRight w:val="0"/>
                      <w:marTop w:val="0"/>
                      <w:marBottom w:val="0"/>
                      <w:divBdr>
                        <w:top w:val="none" w:sz="0" w:space="0" w:color="auto"/>
                        <w:left w:val="none" w:sz="0" w:space="0" w:color="auto"/>
                        <w:bottom w:val="none" w:sz="0" w:space="0" w:color="auto"/>
                        <w:right w:val="none" w:sz="0" w:space="0" w:color="auto"/>
                      </w:divBdr>
                    </w:div>
                    <w:div w:id="1590390015">
                      <w:marLeft w:val="0"/>
                      <w:marRight w:val="0"/>
                      <w:marTop w:val="0"/>
                      <w:marBottom w:val="0"/>
                      <w:divBdr>
                        <w:top w:val="none" w:sz="0" w:space="0" w:color="auto"/>
                        <w:left w:val="none" w:sz="0" w:space="0" w:color="auto"/>
                        <w:bottom w:val="none" w:sz="0" w:space="0" w:color="auto"/>
                        <w:right w:val="none" w:sz="0" w:space="0" w:color="auto"/>
                      </w:divBdr>
                    </w:div>
                    <w:div w:id="693385360">
                      <w:marLeft w:val="0"/>
                      <w:marRight w:val="0"/>
                      <w:marTop w:val="0"/>
                      <w:marBottom w:val="0"/>
                      <w:divBdr>
                        <w:top w:val="none" w:sz="0" w:space="0" w:color="auto"/>
                        <w:left w:val="none" w:sz="0" w:space="0" w:color="auto"/>
                        <w:bottom w:val="none" w:sz="0" w:space="0" w:color="auto"/>
                        <w:right w:val="none" w:sz="0" w:space="0" w:color="auto"/>
                      </w:divBdr>
                    </w:div>
                    <w:div w:id="4792924">
                      <w:marLeft w:val="0"/>
                      <w:marRight w:val="0"/>
                      <w:marTop w:val="0"/>
                      <w:marBottom w:val="0"/>
                      <w:divBdr>
                        <w:top w:val="none" w:sz="0" w:space="0" w:color="auto"/>
                        <w:left w:val="none" w:sz="0" w:space="0" w:color="auto"/>
                        <w:bottom w:val="none" w:sz="0" w:space="0" w:color="auto"/>
                        <w:right w:val="none" w:sz="0" w:space="0" w:color="auto"/>
                      </w:divBdr>
                    </w:div>
                    <w:div w:id="865338721">
                      <w:marLeft w:val="0"/>
                      <w:marRight w:val="0"/>
                      <w:marTop w:val="0"/>
                      <w:marBottom w:val="0"/>
                      <w:divBdr>
                        <w:top w:val="none" w:sz="0" w:space="0" w:color="auto"/>
                        <w:left w:val="none" w:sz="0" w:space="0" w:color="auto"/>
                        <w:bottom w:val="none" w:sz="0" w:space="0" w:color="auto"/>
                        <w:right w:val="none" w:sz="0" w:space="0" w:color="auto"/>
                      </w:divBdr>
                    </w:div>
                    <w:div w:id="1604264288">
                      <w:marLeft w:val="0"/>
                      <w:marRight w:val="0"/>
                      <w:marTop w:val="0"/>
                      <w:marBottom w:val="0"/>
                      <w:divBdr>
                        <w:top w:val="none" w:sz="0" w:space="0" w:color="auto"/>
                        <w:left w:val="none" w:sz="0" w:space="0" w:color="auto"/>
                        <w:bottom w:val="none" w:sz="0" w:space="0" w:color="auto"/>
                        <w:right w:val="none" w:sz="0" w:space="0" w:color="auto"/>
                      </w:divBdr>
                    </w:div>
                    <w:div w:id="1865365828">
                      <w:marLeft w:val="0"/>
                      <w:marRight w:val="0"/>
                      <w:marTop w:val="0"/>
                      <w:marBottom w:val="0"/>
                      <w:divBdr>
                        <w:top w:val="none" w:sz="0" w:space="0" w:color="auto"/>
                        <w:left w:val="none" w:sz="0" w:space="0" w:color="auto"/>
                        <w:bottom w:val="none" w:sz="0" w:space="0" w:color="auto"/>
                        <w:right w:val="none" w:sz="0" w:space="0" w:color="auto"/>
                      </w:divBdr>
                    </w:div>
                  </w:divsChild>
                </w:div>
                <w:div w:id="5046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2902</Words>
  <Characters>17412</Characters>
  <Application>Microsoft Office Word</Application>
  <DocSecurity>0</DocSecurity>
  <Lines>145</Lines>
  <Paragraphs>40</Paragraphs>
  <ScaleCrop>false</ScaleCrop>
  <Company/>
  <LinksUpToDate>false</LinksUpToDate>
  <CharactersWithSpaces>20274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ZDP</dc:creator>
  <cp:lastModifiedBy>ZDP</cp:lastModifiedBy>
  <cp:revision>1</cp:revision>
  <dcterms:created xsi:type="dcterms:W3CDTF">2019-06-26T08:20:00Z</dcterms:created>
  <dcterms:modified xsi:type="dcterms:W3CDTF">2019-06-26T08:20:00Z</dcterms:modified>
</cp:coreProperties>
</file>