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B" w:rsidRPr="004F23E7" w:rsidRDefault="0059770B" w:rsidP="00222EA4">
      <w:pPr>
        <w:pStyle w:val="Tekstpodstawowy"/>
        <w:spacing w:after="120" w:line="276" w:lineRule="auto"/>
        <w:jc w:val="right"/>
        <w:rPr>
          <w:rFonts w:asciiTheme="majorHAnsi" w:hAnsiTheme="majorHAnsi" w:cs="Arial"/>
          <w:b/>
          <w:bCs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Załącznik nr</w:t>
      </w:r>
      <w:r w:rsidR="00C51C86">
        <w:rPr>
          <w:rFonts w:asciiTheme="majorHAnsi" w:hAnsiTheme="majorHAnsi" w:cs="Arial"/>
          <w:b/>
          <w:bCs/>
          <w:sz w:val="20"/>
        </w:rPr>
        <w:t xml:space="preserve"> 5 </w:t>
      </w:r>
      <w:r w:rsidRPr="004F23E7">
        <w:rPr>
          <w:rFonts w:asciiTheme="majorHAnsi" w:hAnsiTheme="majorHAnsi" w:cs="Arial"/>
          <w:b/>
          <w:bCs/>
          <w:sz w:val="20"/>
        </w:rPr>
        <w:t xml:space="preserve"> do SIWZ</w:t>
      </w:r>
    </w:p>
    <w:p w:rsidR="0059770B" w:rsidRPr="004F23E7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bCs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Wzór umowy</w:t>
      </w:r>
    </w:p>
    <w:p w:rsidR="0059770B" w:rsidRPr="004F23E7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sz w:val="20"/>
          <w:u w:val="single"/>
        </w:rPr>
      </w:pPr>
      <w:r w:rsidRPr="004F23E7">
        <w:rPr>
          <w:rFonts w:asciiTheme="majorHAnsi" w:hAnsiTheme="majorHAnsi" w:cs="Arial"/>
          <w:b/>
          <w:sz w:val="20"/>
          <w:u w:val="single"/>
        </w:rPr>
        <w:t>U m o w a  nr ..........</w:t>
      </w:r>
    </w:p>
    <w:p w:rsidR="00A807CC" w:rsidRPr="004F23E7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zawarta w dniu .................................... w ………………………… pomiędzy: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4F23E7">
        <w:rPr>
          <w:rFonts w:asciiTheme="majorHAnsi" w:hAnsiTheme="majorHAnsi"/>
          <w:b/>
          <w:sz w:val="20"/>
          <w:szCs w:val="20"/>
        </w:rPr>
        <w:t xml:space="preserve">Powiatem Sandomierskim </w:t>
      </w:r>
      <w:r w:rsidRPr="004F23E7">
        <w:rPr>
          <w:rFonts w:asciiTheme="majorHAnsi" w:hAnsiTheme="majorHAnsi"/>
          <w:sz w:val="20"/>
          <w:szCs w:val="20"/>
        </w:rPr>
        <w:t>( Nabywcą i Podatnik)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 27-600 Sandomierz, ul. Mickiewicza 34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 NIP 864 18 23 946, REGON 830409235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>reprezentowanym przez :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Piotr Martyniak – Dyrektor 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F23E7">
        <w:rPr>
          <w:rFonts w:asciiTheme="majorHAnsi" w:hAnsiTheme="majorHAnsi"/>
          <w:b/>
          <w:sz w:val="20"/>
          <w:szCs w:val="20"/>
          <w:u w:val="single"/>
        </w:rPr>
        <w:t>Nazwa i adres Odbiorcy faktur :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:rsidR="00A807CC" w:rsidRPr="004F23E7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sz w:val="20"/>
          <w:szCs w:val="20"/>
        </w:rPr>
        <w:t xml:space="preserve">27-650 Samborzec, Samborzec 199 </w:t>
      </w:r>
    </w:p>
    <w:p w:rsidR="00A807CC" w:rsidRPr="004F23E7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4F23E7">
        <w:rPr>
          <w:rFonts w:asciiTheme="majorHAnsi" w:hAnsiTheme="majorHAnsi" w:cs="Arial"/>
          <w:b w:val="0"/>
          <w:sz w:val="20"/>
        </w:rPr>
        <w:t xml:space="preserve">zwany dalej </w:t>
      </w:r>
      <w:r w:rsidRPr="004F23E7">
        <w:rPr>
          <w:rFonts w:asciiTheme="majorHAnsi" w:hAnsiTheme="majorHAnsi" w:cs="Arial"/>
          <w:bCs/>
          <w:sz w:val="20"/>
        </w:rPr>
        <w:t>Zamawiającym</w:t>
      </w:r>
      <w:r w:rsidRPr="004F23E7">
        <w:rPr>
          <w:rFonts w:asciiTheme="majorHAnsi" w:hAnsiTheme="majorHAnsi" w:cs="Arial"/>
          <w:b w:val="0"/>
          <w:bCs/>
          <w:sz w:val="20"/>
        </w:rPr>
        <w:t xml:space="preserve">, </w:t>
      </w:r>
    </w:p>
    <w:p w:rsidR="00A807CC" w:rsidRPr="004F23E7" w:rsidRDefault="00A807CC" w:rsidP="004F23E7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4F23E7">
        <w:rPr>
          <w:rFonts w:asciiTheme="majorHAnsi" w:hAnsiTheme="majorHAnsi" w:cs="Arial"/>
          <w:bCs/>
          <w:sz w:val="20"/>
        </w:rPr>
        <w:t>a</w:t>
      </w:r>
      <w:r w:rsidR="004F23E7" w:rsidRPr="004F23E7">
        <w:rPr>
          <w:rFonts w:asciiTheme="majorHAnsi" w:hAnsiTheme="majorHAnsi" w:cs="Arial"/>
          <w:b w:val="0"/>
          <w:bCs/>
          <w:sz w:val="20"/>
        </w:rPr>
        <w:t xml:space="preserve"> </w:t>
      </w:r>
      <w:r w:rsidRPr="004F23E7">
        <w:rPr>
          <w:rFonts w:asciiTheme="majorHAnsi" w:hAnsiTheme="majorHAnsi" w:cs="Arial"/>
          <w:smallCaps/>
          <w:sz w:val="20"/>
        </w:rPr>
        <w:t>.........................................................................    NIP: .....................................................</w:t>
      </w:r>
    </w:p>
    <w:p w:rsidR="00A807CC" w:rsidRPr="004F23E7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reprezentowaną przez :</w:t>
      </w:r>
    </w:p>
    <w:p w:rsidR="00A807CC" w:rsidRPr="004F23E7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smallCaps/>
          <w:sz w:val="20"/>
          <w:szCs w:val="20"/>
        </w:rPr>
        <w:t>......................................  -  ..............................</w:t>
      </w:r>
      <w:r w:rsidRPr="004F23E7">
        <w:rPr>
          <w:rFonts w:asciiTheme="majorHAnsi" w:hAnsiTheme="majorHAnsi" w:cs="Arial"/>
          <w:sz w:val="20"/>
          <w:szCs w:val="20"/>
        </w:rPr>
        <w:t xml:space="preserve">zwany dalej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F23E7">
        <w:rPr>
          <w:rFonts w:asciiTheme="majorHAnsi" w:hAnsiTheme="majorHAnsi" w:cs="Arial"/>
          <w:sz w:val="20"/>
          <w:szCs w:val="20"/>
        </w:rPr>
        <w:t>.</w:t>
      </w:r>
    </w:p>
    <w:p w:rsidR="0059770B" w:rsidRPr="004F23E7" w:rsidRDefault="0059770B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B2F76" w:rsidRPr="001E6593" w:rsidRDefault="002B2F76" w:rsidP="001E6593">
      <w:pPr>
        <w:numPr>
          <w:ilvl w:val="0"/>
          <w:numId w:val="70"/>
        </w:numPr>
        <w:shd w:val="clear" w:color="auto" w:fill="FFFFFF" w:themeFill="background1"/>
        <w:suppressAutoHyphens/>
        <w:autoSpaceDE w:val="0"/>
        <w:spacing w:line="276" w:lineRule="auto"/>
        <w:ind w:left="426" w:hanging="426"/>
        <w:jc w:val="both"/>
        <w:rPr>
          <w:rFonts w:asciiTheme="majorHAnsi" w:hAnsiTheme="majorHAnsi" w:cs="TimesNewRoman,BoldItalic"/>
          <w:b/>
          <w:bCs/>
          <w:iCs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W wyniku przeprowadzonego postępowania o udzielenie zamówienia publicznego w trybie art. 39 ustawy z dnia 29 stycznia 2004r. Prawo zamówień publicznych (tekst jednolity Dz. U. z 201</w:t>
      </w:r>
      <w:r w:rsidR="00715CB4" w:rsidRPr="004F23E7">
        <w:rPr>
          <w:rFonts w:asciiTheme="majorHAnsi" w:hAnsiTheme="majorHAnsi" w:cs="Arial"/>
          <w:sz w:val="20"/>
          <w:szCs w:val="20"/>
        </w:rPr>
        <w:t>8</w:t>
      </w:r>
      <w:r w:rsidRPr="004F23E7">
        <w:rPr>
          <w:rFonts w:asciiTheme="majorHAnsi" w:hAnsiTheme="majorHAnsi" w:cs="Arial"/>
          <w:sz w:val="20"/>
          <w:szCs w:val="20"/>
        </w:rPr>
        <w:t xml:space="preserve"> r. poz. 1</w:t>
      </w:r>
      <w:r w:rsidR="00715CB4" w:rsidRPr="004F23E7">
        <w:rPr>
          <w:rFonts w:asciiTheme="majorHAnsi" w:hAnsiTheme="majorHAnsi" w:cs="Arial"/>
          <w:sz w:val="20"/>
          <w:szCs w:val="20"/>
        </w:rPr>
        <w:t>986 ze zm.</w:t>
      </w:r>
      <w:r w:rsidRPr="004F23E7">
        <w:rPr>
          <w:rFonts w:asciiTheme="majorHAnsi" w:hAnsiTheme="majorHAnsi" w:cs="Arial"/>
          <w:sz w:val="20"/>
          <w:szCs w:val="20"/>
        </w:rPr>
        <w:t xml:space="preserve">) Zamawiający powierza, a Wykonawca przyjmuje do wykonania: </w:t>
      </w:r>
    </w:p>
    <w:p w:rsidR="00543BBE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sz w:val="20"/>
        </w:rPr>
      </w:pPr>
    </w:p>
    <w:p w:rsidR="00543BBE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3F0C3E">
        <w:rPr>
          <w:rFonts w:asciiTheme="majorHAnsi" w:hAnsiTheme="majorHAnsi"/>
          <w:sz w:val="20"/>
        </w:rPr>
        <w:t>Uzupełnienie oznakowania pionowego dróg powiatowych na terenie powiatu sandomierskiego</w:t>
      </w:r>
      <w:r>
        <w:rPr>
          <w:rFonts w:asciiTheme="majorHAnsi" w:hAnsiTheme="majorHAnsi"/>
          <w:b w:val="0"/>
          <w:sz w:val="20"/>
        </w:rPr>
        <w:t>.</w:t>
      </w:r>
    </w:p>
    <w:p w:rsidR="00543BBE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</w:p>
    <w:p w:rsidR="002B2F76" w:rsidRPr="004F23E7" w:rsidRDefault="002B2F76" w:rsidP="001E6593">
      <w:pPr>
        <w:pStyle w:val="Teksttreci80"/>
        <w:shd w:val="clear" w:color="auto" w:fill="FFFFFF" w:themeFill="background1"/>
        <w:spacing w:before="0" w:line="276" w:lineRule="auto"/>
        <w:ind w:right="-2" w:firstLine="0"/>
        <w:rPr>
          <w:rFonts w:asciiTheme="majorHAnsi" w:hAnsiTheme="majorHAnsi" w:cs="TimesNewRoman,BoldItalic"/>
          <w:bCs/>
          <w:i w:val="0"/>
        </w:rPr>
      </w:pPr>
    </w:p>
    <w:p w:rsidR="0059770B" w:rsidRPr="004F23E7" w:rsidRDefault="0059770B" w:rsidP="00222EA4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F23E7">
        <w:rPr>
          <w:rFonts w:asciiTheme="majorHAnsi" w:hAnsiTheme="majorHAnsi" w:cs="Arial"/>
          <w:bCs/>
          <w:sz w:val="20"/>
          <w:szCs w:val="20"/>
        </w:rPr>
        <w:t xml:space="preserve">Zakres przedmiotu umowy określa </w:t>
      </w:r>
      <w:r w:rsidR="00543BBE">
        <w:rPr>
          <w:rFonts w:asciiTheme="majorHAnsi" w:hAnsiTheme="majorHAnsi" w:cs="Arial"/>
          <w:bCs/>
          <w:sz w:val="20"/>
          <w:szCs w:val="20"/>
        </w:rPr>
        <w:t>kosztorys ofertowy oraz</w:t>
      </w:r>
      <w:r w:rsidRPr="004F23E7">
        <w:rPr>
          <w:rFonts w:asciiTheme="majorHAnsi" w:hAnsiTheme="majorHAnsi" w:cs="Arial"/>
          <w:bCs/>
          <w:sz w:val="20"/>
          <w:szCs w:val="20"/>
        </w:rPr>
        <w:t xml:space="preserve"> zapisy specyfikacji istotnych warunków zamówienia.</w:t>
      </w:r>
    </w:p>
    <w:p w:rsidR="0059770B" w:rsidRPr="004F23E7" w:rsidRDefault="0059770B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2</w:t>
      </w:r>
    </w:p>
    <w:p w:rsidR="0059770B" w:rsidRPr="004F23E7" w:rsidRDefault="00F22BE4" w:rsidP="001E6593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Termin</w:t>
      </w:r>
      <w:r w:rsidR="001E6593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realizacji</w:t>
      </w:r>
      <w:r w:rsidRPr="00F22BE4">
        <w:rPr>
          <w:rFonts w:asciiTheme="majorHAnsi" w:hAnsiTheme="majorHAnsi" w:cs="Arial"/>
          <w:color w:val="000000"/>
        </w:rPr>
        <w:t xml:space="preserve"> </w:t>
      </w:r>
      <w:r w:rsidRPr="00F22BE4">
        <w:rPr>
          <w:rFonts w:asciiTheme="majorHAnsi" w:hAnsiTheme="majorHAnsi" w:cs="Arial"/>
          <w:color w:val="000000"/>
          <w:sz w:val="20"/>
          <w:szCs w:val="20"/>
        </w:rPr>
        <w:t xml:space="preserve">przedmiotu umowy ustala się na </w:t>
      </w:r>
      <w:r w:rsidRPr="00F22BE4">
        <w:rPr>
          <w:rFonts w:asciiTheme="majorHAnsi" w:hAnsiTheme="majorHAnsi" w:cs="Arial"/>
          <w:color w:val="000000"/>
          <w:sz w:val="20"/>
          <w:szCs w:val="20"/>
          <w:highlight w:val="white"/>
        </w:rPr>
        <w:t>…</w:t>
      </w:r>
      <w:r>
        <w:rPr>
          <w:rFonts w:asciiTheme="majorHAnsi" w:hAnsiTheme="majorHAnsi" w:cs="Arial"/>
          <w:color w:val="000000"/>
          <w:sz w:val="20"/>
          <w:szCs w:val="20"/>
          <w:highlight w:val="white"/>
        </w:rPr>
        <w:t>…</w:t>
      </w:r>
      <w:r w:rsidRPr="00F22BE4">
        <w:rPr>
          <w:rFonts w:asciiTheme="majorHAnsi" w:hAnsiTheme="majorHAnsi" w:cs="Arial"/>
          <w:color w:val="000000"/>
          <w:sz w:val="20"/>
          <w:szCs w:val="20"/>
          <w:highlight w:val="white"/>
        </w:rPr>
        <w:t xml:space="preserve"> dni</w:t>
      </w:r>
      <w:r w:rsidRPr="00F22BE4">
        <w:rPr>
          <w:rFonts w:asciiTheme="majorHAnsi" w:hAnsiTheme="majorHAnsi" w:cs="Arial"/>
          <w:color w:val="000000"/>
          <w:sz w:val="20"/>
          <w:szCs w:val="20"/>
        </w:rPr>
        <w:t xml:space="preserve"> od dnia podpisania umowy</w:t>
      </w:r>
      <w:r w:rsidRPr="00AA359A">
        <w:rPr>
          <w:rFonts w:asciiTheme="majorHAnsi" w:hAnsiTheme="majorHAnsi" w:cs="Arial"/>
          <w:color w:val="000000"/>
        </w:rPr>
        <w:t>.</w:t>
      </w:r>
    </w:p>
    <w:p w:rsidR="0059770B" w:rsidRPr="004F23E7" w:rsidRDefault="0059770B" w:rsidP="00222EA4">
      <w:pPr>
        <w:spacing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3</w:t>
      </w:r>
    </w:p>
    <w:p w:rsidR="0059770B" w:rsidRPr="004F23E7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Wykonawca </w:t>
      </w:r>
      <w:r w:rsidRPr="004F23E7">
        <w:rPr>
          <w:rFonts w:asciiTheme="majorHAnsi" w:hAnsiTheme="majorHAnsi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Zamawiającego </w:t>
      </w:r>
      <w:r w:rsidRPr="004F23E7">
        <w:rPr>
          <w:rFonts w:asciiTheme="majorHAnsi" w:hAnsiTheme="majorHAnsi" w:cs="Arial"/>
          <w:sz w:val="20"/>
          <w:szCs w:val="20"/>
        </w:rPr>
        <w:t>i osób trzecich.</w:t>
      </w:r>
    </w:p>
    <w:p w:rsidR="0059770B" w:rsidRPr="004F23E7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F23E7">
        <w:rPr>
          <w:rFonts w:asciiTheme="majorHAnsi" w:hAnsiTheme="majorHAnsi" w:cs="Arial"/>
          <w:sz w:val="20"/>
          <w:szCs w:val="20"/>
          <w:vertAlign w:val="superscript"/>
        </w:rPr>
        <w:t>1</w:t>
      </w:r>
      <w:r w:rsidRPr="004F23E7">
        <w:rPr>
          <w:rFonts w:asciiTheme="majorHAnsi" w:hAnsiTheme="majorHAnsi" w:cs="Arial"/>
          <w:sz w:val="20"/>
          <w:szCs w:val="20"/>
        </w:rPr>
        <w:t xml:space="preserve"> kodeksu cywilnego</w:t>
      </w:r>
      <w:r w:rsidR="007C2B10" w:rsidRPr="004F23E7">
        <w:rPr>
          <w:rFonts w:asciiTheme="majorHAnsi" w:hAnsiTheme="majorHAnsi" w:cs="Arial"/>
          <w:sz w:val="20"/>
          <w:szCs w:val="20"/>
        </w:rPr>
        <w:t xml:space="preserve"> z zastrzeżeniem postanowień ustawy Prawo zamówień publicznych</w:t>
      </w:r>
      <w:r w:rsidRPr="004F23E7">
        <w:rPr>
          <w:rFonts w:asciiTheme="majorHAnsi" w:hAnsiTheme="majorHAnsi" w:cs="Arial"/>
          <w:sz w:val="20"/>
          <w:szCs w:val="20"/>
        </w:rPr>
        <w:t>.</w:t>
      </w:r>
    </w:p>
    <w:p w:rsidR="0059770B" w:rsidRPr="004F23E7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Wykonawca </w:t>
      </w:r>
      <w:r w:rsidRPr="004F23E7">
        <w:rPr>
          <w:rFonts w:asciiTheme="majorHAnsi" w:hAnsiTheme="majorHAnsi" w:cs="Arial"/>
          <w:sz w:val="20"/>
          <w:szCs w:val="20"/>
        </w:rPr>
        <w:t xml:space="preserve">ponosi pełną odpowiedzialność wobec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Zamawiającego</w:t>
      </w:r>
      <w:r w:rsidRPr="004F23E7">
        <w:rPr>
          <w:rFonts w:asciiTheme="majorHAnsi" w:hAnsiTheme="majorHAnsi" w:cs="Arial"/>
          <w:sz w:val="20"/>
          <w:szCs w:val="20"/>
        </w:rPr>
        <w:t xml:space="preserve"> za roboty, które wykonuje przy pomocy podwykonawców.</w:t>
      </w:r>
    </w:p>
    <w:p w:rsidR="007C2B10" w:rsidRPr="004F23E7" w:rsidRDefault="00F22BE4" w:rsidP="00222EA4">
      <w:pPr>
        <w:pStyle w:val="Tytu"/>
        <w:spacing w:after="120" w:line="276" w:lineRule="auto"/>
        <w:ind w:left="426" w:hanging="426"/>
        <w:jc w:val="both"/>
        <w:rPr>
          <w:rFonts w:asciiTheme="majorHAnsi" w:hAnsiTheme="majorHAnsi" w:cs="Arial"/>
          <w:b w:val="0"/>
          <w:bCs/>
          <w:sz w:val="20"/>
        </w:rPr>
      </w:pPr>
      <w:r>
        <w:rPr>
          <w:rFonts w:asciiTheme="majorHAnsi" w:hAnsiTheme="majorHAnsi" w:cs="Arial"/>
          <w:b w:val="0"/>
          <w:bCs/>
          <w:sz w:val="20"/>
        </w:rPr>
        <w:t>4</w:t>
      </w:r>
      <w:r w:rsidR="007C2B10" w:rsidRPr="004F23E7">
        <w:rPr>
          <w:rFonts w:asciiTheme="majorHAnsi" w:hAnsiTheme="majorHAnsi" w:cs="Arial"/>
          <w:b w:val="0"/>
          <w:bCs/>
          <w:sz w:val="20"/>
        </w:rPr>
        <w:t xml:space="preserve">. </w:t>
      </w:r>
      <w:r w:rsidR="007C2B10" w:rsidRPr="004F23E7">
        <w:rPr>
          <w:rFonts w:asciiTheme="majorHAnsi" w:hAnsiTheme="majorHAnsi" w:cs="Arial"/>
          <w:b w:val="0"/>
          <w:bCs/>
          <w:sz w:val="20"/>
        </w:rPr>
        <w:tab/>
        <w:t>Przy realizacji zamówienia z udziałem podwykonawcy zastosowanie mają przepisy art. 143a do 143d ustawy</w:t>
      </w:r>
      <w:r w:rsidR="00E4462D" w:rsidRPr="004F23E7">
        <w:rPr>
          <w:rFonts w:asciiTheme="majorHAnsi" w:hAnsiTheme="majorHAnsi" w:cs="Arial"/>
          <w:b w:val="0"/>
          <w:bCs/>
          <w:sz w:val="20"/>
        </w:rPr>
        <w:t xml:space="preserve"> PZP</w:t>
      </w:r>
      <w:r w:rsidR="007C2B10" w:rsidRPr="004F23E7">
        <w:rPr>
          <w:rFonts w:asciiTheme="majorHAnsi" w:hAnsiTheme="majorHAnsi" w:cs="Arial"/>
          <w:b w:val="0"/>
          <w:bCs/>
          <w:sz w:val="20"/>
        </w:rPr>
        <w:t>.</w:t>
      </w:r>
    </w:p>
    <w:p w:rsidR="007C2B10" w:rsidRPr="004F23E7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Theme="majorHAnsi" w:hAnsiTheme="majorHAnsi" w:cs="Arial"/>
          <w:b w:val="0"/>
          <w:sz w:val="20"/>
        </w:rPr>
      </w:pPr>
      <w:r w:rsidRPr="004F23E7">
        <w:rPr>
          <w:rFonts w:asciiTheme="majorHAnsi" w:hAnsiTheme="majorHAnsi" w:cs="Arial"/>
          <w:b w:val="0"/>
          <w:bCs/>
          <w:sz w:val="20"/>
        </w:rPr>
        <w:t>1)</w:t>
      </w:r>
      <w:r w:rsidRPr="004F23E7">
        <w:rPr>
          <w:rFonts w:asciiTheme="majorHAnsi" w:hAnsiTheme="majorHAnsi" w:cs="Arial"/>
          <w:b w:val="0"/>
          <w:bCs/>
          <w:sz w:val="20"/>
        </w:rPr>
        <w:tab/>
      </w:r>
      <w:r w:rsidRPr="004F23E7">
        <w:rPr>
          <w:rFonts w:asciiTheme="majorHAnsi" w:hAnsiTheme="majorHAnsi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</w:t>
      </w:r>
      <w:r w:rsidRPr="004F23E7">
        <w:rPr>
          <w:rFonts w:asciiTheme="majorHAnsi" w:hAnsiTheme="majorHAnsi" w:cs="Arial"/>
          <w:b w:val="0"/>
          <w:sz w:val="20"/>
        </w:rPr>
        <w:lastRenderedPageBreak/>
        <w:t xml:space="preserve">przedłożoną zgodą wykonawcy na zawarcie umowy o podwykonawstwo lub dokonania zmian w zawartej umowie. </w:t>
      </w:r>
    </w:p>
    <w:p w:rsidR="007C2B10" w:rsidRPr="004F23E7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Theme="majorHAnsi" w:hAnsiTheme="majorHAnsi" w:cs="Arial"/>
          <w:b w:val="0"/>
          <w:sz w:val="20"/>
        </w:rPr>
      </w:pPr>
      <w:r w:rsidRPr="004F23E7">
        <w:rPr>
          <w:rFonts w:asciiTheme="majorHAnsi" w:hAnsiTheme="majorHAnsi" w:cs="Arial"/>
          <w:b w:val="0"/>
          <w:sz w:val="20"/>
        </w:rPr>
        <w:t>2)</w:t>
      </w:r>
      <w:r w:rsidRPr="004F23E7">
        <w:rPr>
          <w:rFonts w:asciiTheme="majorHAnsi" w:hAnsiTheme="majorHAnsi" w:cs="Arial"/>
          <w:b w:val="0"/>
          <w:sz w:val="20"/>
        </w:rPr>
        <w:tab/>
        <w:t>Wymogi nałożone wobec treści zawieranych umów z podwykonawcami i dalszymi podwykonawcami;</w:t>
      </w:r>
    </w:p>
    <w:p w:rsidR="007C2B10" w:rsidRPr="004F23E7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umowa nie może określać terminu zapłaty dłuższego niż </w:t>
      </w:r>
      <w:r w:rsidR="000A3987" w:rsidRPr="004F23E7">
        <w:rPr>
          <w:rFonts w:asciiTheme="majorHAnsi" w:hAnsiTheme="majorHAnsi" w:cs="Arial"/>
          <w:sz w:val="20"/>
          <w:szCs w:val="20"/>
        </w:rPr>
        <w:t>14</w:t>
      </w:r>
      <w:r w:rsidRPr="004F23E7">
        <w:rPr>
          <w:rFonts w:asciiTheme="majorHAnsi" w:hAnsiTheme="majorHAnsi" w:cs="Arial"/>
          <w:sz w:val="20"/>
          <w:szCs w:val="20"/>
        </w:rPr>
        <w:t xml:space="preserve"> dni od dnia doręczenia faktury, </w:t>
      </w:r>
    </w:p>
    <w:p w:rsidR="007C2B10" w:rsidRPr="004F23E7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7C2B10" w:rsidRPr="004F23E7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4F23E7">
        <w:rPr>
          <w:rFonts w:asciiTheme="majorHAnsi" w:hAnsiTheme="majorHAnsi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7C2B10" w:rsidRPr="004F23E7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4F23E7">
        <w:rPr>
          <w:rFonts w:asciiTheme="majorHAnsi" w:hAnsiTheme="majorHAnsi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7C2B10" w:rsidRPr="004F23E7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Theme="majorHAnsi" w:hAnsiTheme="majorHAnsi" w:cs="Arial"/>
          <w:b w:val="0"/>
          <w:sz w:val="20"/>
        </w:rPr>
      </w:pPr>
      <w:r w:rsidRPr="004F23E7">
        <w:rPr>
          <w:rFonts w:asciiTheme="majorHAnsi" w:hAnsiTheme="majorHAnsi" w:cs="Arial"/>
          <w:b w:val="0"/>
          <w:bCs/>
          <w:sz w:val="20"/>
        </w:rPr>
        <w:t xml:space="preserve">3) </w:t>
      </w:r>
      <w:r w:rsidRPr="004F23E7">
        <w:rPr>
          <w:rFonts w:asciiTheme="majorHAnsi" w:hAnsiTheme="majorHAnsi" w:cs="Arial"/>
          <w:b w:val="0"/>
          <w:bCs/>
          <w:sz w:val="20"/>
        </w:rPr>
        <w:tab/>
        <w:t xml:space="preserve">Zamawiający w terminie </w:t>
      </w:r>
      <w:r w:rsidR="000A3987" w:rsidRPr="004F23E7">
        <w:rPr>
          <w:rFonts w:asciiTheme="majorHAnsi" w:hAnsiTheme="majorHAnsi" w:cs="Arial"/>
          <w:b w:val="0"/>
          <w:bCs/>
          <w:sz w:val="20"/>
        </w:rPr>
        <w:t xml:space="preserve">7 </w:t>
      </w:r>
      <w:r w:rsidRPr="004F23E7">
        <w:rPr>
          <w:rFonts w:asciiTheme="majorHAnsi" w:hAnsiTheme="majorHAnsi" w:cs="Arial"/>
          <w:b w:val="0"/>
          <w:bCs/>
          <w:sz w:val="20"/>
        </w:rPr>
        <w:t xml:space="preserve">dni od daty przekazania projektu umowy składa pisemne zastrzeżenia do jej treści. </w:t>
      </w:r>
      <w:r w:rsidRPr="004F23E7">
        <w:rPr>
          <w:rFonts w:asciiTheme="majorHAnsi" w:hAnsiTheme="majorHAnsi" w:cs="Arial"/>
          <w:b w:val="0"/>
          <w:sz w:val="20"/>
        </w:rPr>
        <w:t>Niezgłoszenie pisemnych zastrzeżeń</w:t>
      </w:r>
      <w:r w:rsidRPr="004F23E7">
        <w:rPr>
          <w:rFonts w:asciiTheme="majorHAnsi" w:hAnsiTheme="majorHAnsi" w:cs="Arial"/>
          <w:b w:val="0"/>
          <w:bCs/>
          <w:sz w:val="20"/>
        </w:rPr>
        <w:t xml:space="preserve"> w terminie wskazanym </w:t>
      </w:r>
      <w:r w:rsidRPr="004F23E7">
        <w:rPr>
          <w:rFonts w:asciiTheme="majorHAnsi" w:hAnsiTheme="majorHAnsi" w:cs="Arial"/>
          <w:b w:val="0"/>
          <w:sz w:val="20"/>
        </w:rPr>
        <w:t>uważa się projekt umowy za zaakceptowany.</w:t>
      </w:r>
    </w:p>
    <w:p w:rsidR="007C2B10" w:rsidRPr="004F23E7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Theme="majorHAnsi" w:hAnsiTheme="majorHAnsi" w:cs="Arial"/>
          <w:b w:val="0"/>
          <w:bCs/>
          <w:sz w:val="20"/>
        </w:rPr>
      </w:pPr>
      <w:r w:rsidRPr="004F23E7">
        <w:rPr>
          <w:rFonts w:asciiTheme="majorHAnsi" w:hAnsiTheme="majorHAnsi" w:cs="Arial"/>
          <w:b w:val="0"/>
          <w:sz w:val="20"/>
        </w:rPr>
        <w:t>4)</w:t>
      </w:r>
      <w:r w:rsidRPr="004F23E7">
        <w:rPr>
          <w:rFonts w:asciiTheme="majorHAnsi" w:hAnsiTheme="majorHAnsi" w:cs="Arial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4F23E7">
        <w:rPr>
          <w:rFonts w:asciiTheme="majorHAnsi" w:hAnsiTheme="majorHAnsi" w:cs="Arial"/>
          <w:b w:val="0"/>
          <w:bCs/>
          <w:sz w:val="20"/>
        </w:rPr>
        <w:t>.</w:t>
      </w:r>
    </w:p>
    <w:p w:rsidR="007C2B10" w:rsidRPr="004F23E7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Theme="majorHAnsi" w:hAnsiTheme="majorHAnsi" w:cs="Arial"/>
          <w:b w:val="0"/>
          <w:bCs/>
          <w:sz w:val="20"/>
        </w:rPr>
      </w:pPr>
      <w:r w:rsidRPr="004F23E7">
        <w:rPr>
          <w:rFonts w:asciiTheme="majorHAnsi" w:hAnsiTheme="majorHAnsi" w:cs="Arial"/>
          <w:b w:val="0"/>
          <w:bCs/>
          <w:sz w:val="20"/>
        </w:rPr>
        <w:t>5)</w:t>
      </w:r>
      <w:r w:rsidRPr="004F23E7">
        <w:rPr>
          <w:rFonts w:asciiTheme="majorHAnsi" w:hAnsiTheme="majorHAnsi" w:cs="Arial"/>
          <w:b w:val="0"/>
          <w:bCs/>
          <w:sz w:val="20"/>
        </w:rPr>
        <w:tab/>
        <w:t xml:space="preserve">Nie ma obowiązku przedkładania umów o których mowa w pkt. 4). jeżeli wartość zawartych umów z podwykonawcami i dalszymi podwykonawcami na dostawy i usługi nie przekracza 0,5% wartości inwestycji i 50 tys. zł. </w:t>
      </w:r>
    </w:p>
    <w:p w:rsidR="007C2B10" w:rsidRPr="004F23E7" w:rsidRDefault="00F22BE4" w:rsidP="00222EA4">
      <w:pPr>
        <w:pStyle w:val="Tytu"/>
        <w:spacing w:after="120" w:line="276" w:lineRule="auto"/>
        <w:ind w:left="426" w:hanging="426"/>
        <w:jc w:val="both"/>
        <w:rPr>
          <w:rFonts w:asciiTheme="majorHAnsi" w:hAnsiTheme="majorHAnsi" w:cs="Arial"/>
          <w:b w:val="0"/>
          <w:bCs/>
          <w:sz w:val="20"/>
        </w:rPr>
      </w:pPr>
      <w:r>
        <w:rPr>
          <w:rFonts w:asciiTheme="majorHAnsi" w:hAnsiTheme="majorHAnsi" w:cs="Arial"/>
          <w:b w:val="0"/>
          <w:bCs/>
          <w:sz w:val="20"/>
        </w:rPr>
        <w:t>5</w:t>
      </w:r>
      <w:r w:rsidR="007C2B10" w:rsidRPr="004F23E7">
        <w:rPr>
          <w:rFonts w:asciiTheme="majorHAnsi" w:hAnsiTheme="majorHAnsi" w:cs="Arial"/>
          <w:b w:val="0"/>
          <w:bCs/>
          <w:sz w:val="20"/>
        </w:rPr>
        <w:t>.</w:t>
      </w:r>
      <w:r w:rsidR="007C2B10" w:rsidRPr="004F23E7">
        <w:rPr>
          <w:rFonts w:asciiTheme="majorHAnsi" w:hAnsiTheme="majorHAnsi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7C2B10" w:rsidRPr="004F23E7" w:rsidRDefault="00F22BE4" w:rsidP="00222EA4">
      <w:pPr>
        <w:pStyle w:val="Tytu"/>
        <w:spacing w:after="120" w:line="276" w:lineRule="auto"/>
        <w:ind w:left="426" w:hanging="426"/>
        <w:jc w:val="both"/>
        <w:rPr>
          <w:rFonts w:asciiTheme="majorHAnsi" w:hAnsiTheme="majorHAnsi" w:cs="Arial"/>
          <w:b w:val="0"/>
          <w:sz w:val="20"/>
        </w:rPr>
      </w:pPr>
      <w:r>
        <w:rPr>
          <w:rFonts w:asciiTheme="majorHAnsi" w:hAnsiTheme="majorHAnsi" w:cs="Arial"/>
          <w:b w:val="0"/>
          <w:sz w:val="20"/>
        </w:rPr>
        <w:t>6</w:t>
      </w:r>
      <w:r w:rsidR="007C2B10" w:rsidRPr="004F23E7">
        <w:rPr>
          <w:rFonts w:asciiTheme="majorHAnsi" w:hAnsiTheme="majorHAnsi" w:cs="Arial"/>
          <w:b w:val="0"/>
          <w:sz w:val="20"/>
        </w:rPr>
        <w:t xml:space="preserve">.  </w:t>
      </w:r>
      <w:r>
        <w:rPr>
          <w:rFonts w:asciiTheme="majorHAnsi" w:hAnsiTheme="majorHAnsi" w:cs="Arial"/>
          <w:b w:val="0"/>
          <w:sz w:val="20"/>
        </w:rPr>
        <w:t xml:space="preserve">  </w:t>
      </w:r>
      <w:r w:rsidR="007C2B10" w:rsidRPr="004F23E7">
        <w:rPr>
          <w:rFonts w:asciiTheme="majorHAnsi" w:hAnsiTheme="majorHAnsi" w:cs="Arial"/>
          <w:b w:val="0"/>
          <w:sz w:val="20"/>
        </w:rPr>
        <w:t>Jeżeli zmiana albo rezygnacja z podwykonawcy dotyczy podmiotu, na którego zasoby wykonawca powoływał się, na zasadach określonych w art. 26 ust. 2b</w:t>
      </w:r>
      <w:r w:rsidR="001C48DF" w:rsidRPr="004F23E7">
        <w:rPr>
          <w:rFonts w:asciiTheme="majorHAnsi" w:hAnsiTheme="majorHAnsi" w:cs="Arial"/>
          <w:b w:val="0"/>
          <w:sz w:val="20"/>
        </w:rPr>
        <w:t xml:space="preserve"> ustawy PZP</w:t>
      </w:r>
      <w:r w:rsidR="007C2B10" w:rsidRPr="004F23E7">
        <w:rPr>
          <w:rFonts w:asciiTheme="majorHAnsi" w:hAnsiTheme="majorHAnsi" w:cs="Arial"/>
          <w:b w:val="0"/>
          <w:sz w:val="20"/>
        </w:rPr>
        <w:t>, w celu wykazania spełniania warunków udziału w postępowaniu, o których mowa w art. 22 ust. 1</w:t>
      </w:r>
      <w:r w:rsidR="001C48DF" w:rsidRPr="004F23E7">
        <w:rPr>
          <w:rFonts w:asciiTheme="majorHAnsi" w:hAnsiTheme="majorHAnsi" w:cs="Arial"/>
          <w:b w:val="0"/>
          <w:sz w:val="20"/>
        </w:rPr>
        <w:t xml:space="preserve"> ustawy PZP</w:t>
      </w:r>
      <w:r w:rsidR="007C2B10" w:rsidRPr="004F23E7">
        <w:rPr>
          <w:rFonts w:asciiTheme="majorHAnsi" w:hAnsiTheme="majorHAnsi" w:cs="Arial"/>
          <w:b w:val="0"/>
          <w:sz w:val="20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5A7157" w:rsidRPr="004F23E7" w:rsidRDefault="007C2B10" w:rsidP="00F22BE4">
      <w:pPr>
        <w:pStyle w:val="Tytu"/>
        <w:numPr>
          <w:ilvl w:val="0"/>
          <w:numId w:val="76"/>
        </w:numPr>
        <w:spacing w:after="120" w:line="276" w:lineRule="auto"/>
        <w:ind w:left="426" w:hanging="437"/>
        <w:jc w:val="both"/>
        <w:rPr>
          <w:rFonts w:asciiTheme="majorHAnsi" w:hAnsiTheme="majorHAnsi" w:cs="Arial"/>
          <w:b w:val="0"/>
          <w:sz w:val="20"/>
        </w:rPr>
      </w:pPr>
      <w:r w:rsidRPr="004F23E7">
        <w:rPr>
          <w:rFonts w:asciiTheme="majorHAnsi" w:hAnsiTheme="majorHAnsi" w:cs="Arial"/>
          <w:b w:val="0"/>
          <w:sz w:val="20"/>
        </w:rPr>
        <w:t>Podwykonawcą robót .................. będzie.............</w:t>
      </w:r>
    </w:p>
    <w:p w:rsidR="0059770B" w:rsidRPr="004F23E7" w:rsidRDefault="0059770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>§ 4</w:t>
      </w:r>
    </w:p>
    <w:p w:rsidR="00D306CA" w:rsidRPr="004F23E7" w:rsidRDefault="00BD20A6" w:rsidP="00222EA4">
      <w:pPr>
        <w:numPr>
          <w:ilvl w:val="0"/>
          <w:numId w:val="34"/>
        </w:numPr>
        <w:spacing w:after="120" w:line="276" w:lineRule="auto"/>
        <w:ind w:left="426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Nadzór  nad realizacją zamówienia z ramienia </w:t>
      </w:r>
      <w:r w:rsidR="0059770B" w:rsidRPr="004F23E7">
        <w:rPr>
          <w:rFonts w:asciiTheme="majorHAnsi" w:hAnsiTheme="majorHAnsi" w:cs="Arial"/>
          <w:bCs/>
          <w:sz w:val="20"/>
          <w:szCs w:val="20"/>
        </w:rPr>
        <w:t>Zamawiając</w:t>
      </w:r>
      <w:r>
        <w:rPr>
          <w:rFonts w:asciiTheme="majorHAnsi" w:hAnsiTheme="majorHAnsi" w:cs="Arial"/>
          <w:bCs/>
          <w:sz w:val="20"/>
          <w:szCs w:val="20"/>
        </w:rPr>
        <w:t>ego  sprawować będzie</w:t>
      </w:r>
      <w:r w:rsidR="00F04451" w:rsidRPr="004F23E7">
        <w:rPr>
          <w:rFonts w:asciiTheme="majorHAnsi" w:hAnsiTheme="majorHAnsi" w:cs="Arial"/>
          <w:sz w:val="20"/>
          <w:szCs w:val="20"/>
        </w:rPr>
        <w:t xml:space="preserve"> :</w:t>
      </w:r>
    </w:p>
    <w:p w:rsidR="00D306CA" w:rsidRPr="00BD20A6" w:rsidRDefault="00D306CA" w:rsidP="00222EA4">
      <w:pPr>
        <w:spacing w:after="120" w:line="276" w:lineRule="auto"/>
        <w:ind w:left="426"/>
        <w:rPr>
          <w:rFonts w:asciiTheme="majorHAnsi" w:hAnsiTheme="majorHAnsi" w:cs="Arial"/>
          <w:bCs/>
          <w:sz w:val="20"/>
          <w:szCs w:val="20"/>
        </w:rPr>
      </w:pPr>
      <w:r w:rsidRPr="00BD20A6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………………………………………………………………..</w:t>
      </w:r>
    </w:p>
    <w:p w:rsidR="0059770B" w:rsidRPr="004F23E7" w:rsidRDefault="0059770B" w:rsidP="00222EA4">
      <w:pPr>
        <w:pStyle w:val="Nagwek1"/>
        <w:spacing w:after="120" w:line="276" w:lineRule="auto"/>
        <w:ind w:left="0"/>
        <w:rPr>
          <w:rFonts w:asciiTheme="majorHAnsi" w:hAnsiTheme="majorHAnsi" w:cs="Arial"/>
          <w:i w:val="0"/>
          <w:sz w:val="20"/>
        </w:rPr>
      </w:pPr>
      <w:r w:rsidRPr="004F23E7">
        <w:rPr>
          <w:rFonts w:asciiTheme="majorHAnsi" w:hAnsiTheme="majorHAnsi" w:cs="Arial"/>
          <w:i w:val="0"/>
          <w:sz w:val="20"/>
        </w:rPr>
        <w:t>2.</w:t>
      </w:r>
      <w:r w:rsidR="00BD20A6">
        <w:rPr>
          <w:rFonts w:asciiTheme="majorHAnsi" w:hAnsiTheme="majorHAnsi" w:cs="Arial"/>
          <w:i w:val="0"/>
          <w:sz w:val="20"/>
        </w:rPr>
        <w:t xml:space="preserve"> </w:t>
      </w:r>
      <w:r w:rsidRPr="004F23E7">
        <w:rPr>
          <w:rFonts w:asciiTheme="majorHAnsi" w:hAnsiTheme="majorHAnsi" w:cs="Arial"/>
          <w:i w:val="0"/>
          <w:sz w:val="20"/>
        </w:rPr>
        <w:t xml:space="preserve"> </w:t>
      </w:r>
      <w:r w:rsidR="00BD20A6">
        <w:rPr>
          <w:rFonts w:asciiTheme="majorHAnsi" w:hAnsiTheme="majorHAnsi" w:cs="Arial"/>
          <w:i w:val="0"/>
          <w:sz w:val="20"/>
        </w:rPr>
        <w:t xml:space="preserve">     </w:t>
      </w:r>
      <w:r w:rsidRPr="004F23E7">
        <w:rPr>
          <w:rFonts w:asciiTheme="majorHAnsi" w:hAnsiTheme="majorHAnsi" w:cs="Arial"/>
          <w:i w:val="0"/>
          <w:sz w:val="20"/>
        </w:rPr>
        <w:t xml:space="preserve">Ustanowionym przez Wykonawcę </w:t>
      </w:r>
      <w:r w:rsidR="00BD20A6" w:rsidRPr="00BD20A6">
        <w:rPr>
          <w:rFonts w:asciiTheme="majorHAnsi" w:hAnsiTheme="majorHAnsi" w:cs="Arial"/>
          <w:i w:val="0"/>
          <w:sz w:val="20"/>
        </w:rPr>
        <w:t>Kierownikiem robót będzie</w:t>
      </w:r>
      <w:r w:rsidR="00BD20A6">
        <w:rPr>
          <w:rFonts w:asciiTheme="majorHAnsi" w:hAnsiTheme="majorHAnsi" w:cs="Arial"/>
          <w:b/>
          <w:i w:val="0"/>
          <w:sz w:val="20"/>
        </w:rPr>
        <w:t xml:space="preserve"> </w:t>
      </w:r>
      <w:r w:rsidRPr="004F23E7">
        <w:rPr>
          <w:rFonts w:asciiTheme="majorHAnsi" w:hAnsiTheme="majorHAnsi" w:cs="Arial"/>
          <w:i w:val="0"/>
          <w:sz w:val="20"/>
        </w:rPr>
        <w:t>:</w:t>
      </w:r>
    </w:p>
    <w:p w:rsidR="0059770B" w:rsidRPr="004F23E7" w:rsidRDefault="0059770B" w:rsidP="00BD20A6">
      <w:pPr>
        <w:pStyle w:val="Nagwek1"/>
        <w:spacing w:after="120" w:line="276" w:lineRule="auto"/>
        <w:ind w:left="426"/>
        <w:rPr>
          <w:rFonts w:asciiTheme="majorHAnsi" w:hAnsiTheme="majorHAnsi" w:cs="Arial"/>
          <w:b/>
          <w:bCs/>
          <w:sz w:val="20"/>
        </w:rPr>
      </w:pPr>
      <w:r w:rsidRPr="004F23E7">
        <w:rPr>
          <w:rFonts w:asciiTheme="majorHAnsi" w:hAnsiTheme="majorHAnsi" w:cs="Arial"/>
          <w:sz w:val="20"/>
        </w:rPr>
        <w:t>............................................................................................</w:t>
      </w:r>
    </w:p>
    <w:p w:rsidR="0059770B" w:rsidRPr="004F23E7" w:rsidRDefault="0059770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>§</w:t>
      </w:r>
      <w:r w:rsidR="001E6593">
        <w:rPr>
          <w:rFonts w:asciiTheme="majorHAnsi" w:hAnsiTheme="majorHAnsi" w:cs="Arial"/>
          <w:b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b/>
          <w:sz w:val="20"/>
          <w:szCs w:val="20"/>
        </w:rPr>
        <w:t>5</w:t>
      </w:r>
    </w:p>
    <w:p w:rsidR="0059770B" w:rsidRPr="004F23E7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Wykonawca ma obowiązek zapewnienia bezpieczeństwa i ochrony zdrowia </w:t>
      </w:r>
      <w:r w:rsidR="00776BA1">
        <w:rPr>
          <w:rFonts w:asciiTheme="majorHAnsi" w:hAnsiTheme="majorHAnsi" w:cs="Arial"/>
          <w:sz w:val="20"/>
          <w:szCs w:val="20"/>
        </w:rPr>
        <w:t xml:space="preserve">osób trzecich </w:t>
      </w:r>
      <w:r w:rsidRPr="004F23E7">
        <w:rPr>
          <w:rFonts w:asciiTheme="majorHAnsi" w:hAnsiTheme="majorHAnsi" w:cs="Arial"/>
          <w:sz w:val="20"/>
          <w:szCs w:val="20"/>
        </w:rPr>
        <w:t>podczas wykonywania wszystkich czynności na terenie budowy. Za nienależyte wykonanie tych obowiązków będzie ponosił odpowiedzialność odszkodowawczą.</w:t>
      </w:r>
    </w:p>
    <w:p w:rsidR="0059770B" w:rsidRPr="004F23E7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59770B" w:rsidRPr="004F23E7" w:rsidRDefault="0059770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>§ 6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Dostawa i montaż oznakowania realizowane będzie w godzinach pracy Zamawiającego . 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Wykonawca zobowiązuje się do powiadomienia Zamawiającego o terminie dostawy i montażu </w:t>
      </w:r>
      <w:r w:rsidR="00DF6AB1">
        <w:rPr>
          <w:rFonts w:asciiTheme="majorHAnsi" w:hAnsiTheme="majorHAnsi" w:cs="Arial"/>
          <w:sz w:val="20"/>
          <w:szCs w:val="20"/>
          <w:lang w:eastAsia="pl-PL"/>
        </w:rPr>
        <w:t>co najmniej na 3 dni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 przed jej realizacją. 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Dostawę należy zrealizować zgodnie ze szczegółowym opisem przedmiotu zamówienia w SIWZ. 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Za termin dostawy i montażu przyjmuje się datę odbioru całego i kompletnego przedmiotu umowy, potwierdzoną przez Zamawiającego i Wykonawcę na protokole zdawczo-odbiorczym podpisanym przez strony bez zastrzeżeń. 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W przypadku stwierdzenia przez Zamawiającego wad fizycznych lub jakościowych stwierdzonych przy odbiorze w dostarczonym oznakowaniu, Wykonawca zobowiązuje się do jego niezwłocznej wymiany na nowy. 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W przypadku, gdy wykonanie przedmiotu umowy nie w pełni odpowiada wymaganiom określonym w umowie Zamawiający przekaże Wykonawcy uwagi i zalecenia dotyczące wykonania dostawy. </w:t>
      </w:r>
    </w:p>
    <w:p w:rsidR="00427488" w:rsidRPr="00DF6AB1" w:rsidRDefault="00427488" w:rsidP="00DF6A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6AB1">
        <w:rPr>
          <w:rFonts w:asciiTheme="majorHAnsi" w:hAnsiTheme="majorHAnsi" w:cs="Arial"/>
          <w:sz w:val="20"/>
          <w:szCs w:val="20"/>
          <w:lang w:eastAsia="pl-PL"/>
        </w:rPr>
        <w:t>Dostarczone i zamontowane oznakowanie powinno spełniać wymagania zgodnie   z Rozporządzeniem Ministra Infrastruktury z dnia 03 lipca 2003r. w sprawie szczegółowych warunków technicznych dla znaków i sygnałów drogowych oraz urządzeń bezpieczeństwa ruchu drogowego i warunków ich umieszczania na drogach (Dz. U.2013.1326 ze zm</w:t>
      </w:r>
      <w:r w:rsidR="00DF6AB1">
        <w:rPr>
          <w:rFonts w:asciiTheme="majorHAnsi" w:hAnsiTheme="majorHAnsi" w:cs="Arial"/>
          <w:sz w:val="20"/>
          <w:szCs w:val="20"/>
          <w:lang w:eastAsia="pl-PL"/>
        </w:rPr>
        <w:t>.</w:t>
      </w:r>
      <w:r w:rsidRPr="00DF6AB1">
        <w:rPr>
          <w:rFonts w:asciiTheme="majorHAnsi" w:hAnsiTheme="majorHAnsi" w:cs="Arial"/>
          <w:sz w:val="20"/>
          <w:szCs w:val="20"/>
          <w:lang w:eastAsia="pl-PL"/>
        </w:rPr>
        <w:t xml:space="preserve">). </w:t>
      </w:r>
    </w:p>
    <w:p w:rsidR="0059770B" w:rsidRPr="004F23E7" w:rsidRDefault="00DF6AB1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§ 7</w:t>
      </w:r>
    </w:p>
    <w:p w:rsidR="002B2F76" w:rsidRPr="000C6B52" w:rsidRDefault="00A144E0" w:rsidP="000C6B52">
      <w:pPr>
        <w:numPr>
          <w:ilvl w:val="0"/>
          <w:numId w:val="15"/>
        </w:numPr>
        <w:spacing w:line="276" w:lineRule="auto"/>
        <w:ind w:hanging="357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Cena brutto wykonania przedmiotu umowy wynosi: ………………………………złotych</w:t>
      </w:r>
      <w:r w:rsidRPr="004F23E7">
        <w:rPr>
          <w:rFonts w:asciiTheme="majorHAnsi" w:hAnsiTheme="majorHAnsi" w:cs="Arial"/>
          <w:sz w:val="20"/>
          <w:szCs w:val="20"/>
        </w:rPr>
        <w:t>, w tym podatek VAT (słownie: …………………………………………………………. złotych).</w:t>
      </w:r>
    </w:p>
    <w:p w:rsidR="0008092D" w:rsidRPr="004F23E7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Theme="majorHAnsi" w:hAnsiTheme="majorHAnsi"/>
          <w:sz w:val="20"/>
          <w:szCs w:val="20"/>
        </w:rPr>
      </w:pPr>
      <w:r w:rsidRPr="004F23E7">
        <w:rPr>
          <w:rFonts w:asciiTheme="majorHAnsi" w:hAnsiTheme="majorHAnsi"/>
          <w:b/>
          <w:bCs/>
          <w:sz w:val="20"/>
          <w:szCs w:val="20"/>
        </w:rPr>
        <w:t xml:space="preserve">Wykonawca </w:t>
      </w:r>
      <w:r w:rsidRPr="004F23E7">
        <w:rPr>
          <w:rFonts w:asciiTheme="majorHAnsi" w:hAnsiTheme="majorHAnsi"/>
          <w:sz w:val="20"/>
          <w:szCs w:val="20"/>
        </w:rPr>
        <w:t xml:space="preserve">zobowiązany jest do wykonania przedmiotu umowy w pełnym zakresie, zgodnie z kosztorysem ofertowym. </w:t>
      </w:r>
    </w:p>
    <w:p w:rsidR="005E295E" w:rsidRPr="004F23E7" w:rsidRDefault="005E295E" w:rsidP="00222EA4">
      <w:pPr>
        <w:pStyle w:val="Bezodstpw"/>
        <w:spacing w:after="120" w:line="276" w:lineRule="auto"/>
        <w:ind w:left="360"/>
        <w:jc w:val="center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 xml:space="preserve">§ </w:t>
      </w:r>
      <w:r w:rsidR="00DF6AB1">
        <w:rPr>
          <w:rFonts w:asciiTheme="majorHAnsi" w:hAnsiTheme="majorHAnsi" w:cs="Arial"/>
          <w:b/>
          <w:sz w:val="20"/>
          <w:szCs w:val="20"/>
        </w:rPr>
        <w:t>8</w:t>
      </w:r>
    </w:p>
    <w:p w:rsidR="00A03DDB" w:rsidRPr="004F23E7" w:rsidRDefault="00A03DDB" w:rsidP="006E3A70">
      <w:pPr>
        <w:numPr>
          <w:ilvl w:val="0"/>
          <w:numId w:val="62"/>
        </w:numPr>
        <w:tabs>
          <w:tab w:val="clear" w:pos="1306"/>
        </w:tabs>
        <w:suppressAutoHyphens/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Zamawiający </w:t>
      </w:r>
      <w:r w:rsidR="001B5B33" w:rsidRPr="004F23E7">
        <w:rPr>
          <w:rFonts w:asciiTheme="majorHAnsi" w:hAnsiTheme="majorHAnsi" w:cs="Arial"/>
          <w:b/>
          <w:bCs/>
          <w:sz w:val="20"/>
          <w:szCs w:val="20"/>
        </w:rPr>
        <w:t xml:space="preserve">nie </w:t>
      </w:r>
      <w:r w:rsidRPr="004F23E7">
        <w:rPr>
          <w:rFonts w:asciiTheme="majorHAnsi" w:hAnsiTheme="majorHAnsi" w:cs="Arial"/>
          <w:sz w:val="20"/>
          <w:szCs w:val="20"/>
        </w:rPr>
        <w:t>dopuszcza częściowe</w:t>
      </w:r>
      <w:r w:rsidR="001B5B33" w:rsidRPr="004F23E7">
        <w:rPr>
          <w:rFonts w:asciiTheme="majorHAnsi" w:hAnsiTheme="majorHAnsi" w:cs="Arial"/>
          <w:sz w:val="20"/>
          <w:szCs w:val="20"/>
        </w:rPr>
        <w:t>go</w:t>
      </w:r>
      <w:r w:rsidRPr="004F23E7">
        <w:rPr>
          <w:rFonts w:asciiTheme="majorHAnsi" w:hAnsiTheme="majorHAnsi" w:cs="Arial"/>
          <w:sz w:val="20"/>
          <w:szCs w:val="20"/>
        </w:rPr>
        <w:t xml:space="preserve"> fakturowani</w:t>
      </w:r>
      <w:r w:rsidR="001B5B33" w:rsidRPr="004F23E7">
        <w:rPr>
          <w:rFonts w:asciiTheme="majorHAnsi" w:hAnsiTheme="majorHAnsi" w:cs="Arial"/>
          <w:sz w:val="20"/>
          <w:szCs w:val="20"/>
        </w:rPr>
        <w:t>a</w:t>
      </w:r>
      <w:r w:rsidR="00FF6EDC" w:rsidRPr="004F23E7">
        <w:rPr>
          <w:rFonts w:asciiTheme="majorHAnsi" w:hAnsiTheme="majorHAnsi" w:cs="Arial"/>
          <w:sz w:val="20"/>
          <w:szCs w:val="20"/>
        </w:rPr>
        <w:t xml:space="preserve">. </w:t>
      </w:r>
    </w:p>
    <w:p w:rsidR="005E295E" w:rsidRPr="004F23E7" w:rsidRDefault="004F23E7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t xml:space="preserve">        </w:t>
      </w:r>
      <w:r w:rsidR="00DF6AB1">
        <w:rPr>
          <w:rFonts w:asciiTheme="majorHAnsi" w:hAnsiTheme="majorHAnsi" w:cs="Arial"/>
          <w:b/>
          <w:sz w:val="20"/>
          <w:szCs w:val="20"/>
        </w:rPr>
        <w:t>§ 9</w:t>
      </w:r>
    </w:p>
    <w:p w:rsidR="00A144E0" w:rsidRPr="004F23E7" w:rsidRDefault="00A144E0" w:rsidP="00A144E0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Zapłata nastąpi w terminie do 30 dni </w:t>
      </w:r>
      <w:r w:rsidR="00DF6AB1">
        <w:rPr>
          <w:rFonts w:asciiTheme="majorHAnsi" w:hAnsiTheme="majorHAnsi" w:cs="Arial"/>
          <w:sz w:val="20"/>
          <w:szCs w:val="20"/>
        </w:rPr>
        <w:t>licząc od dnia</w:t>
      </w:r>
      <w:r w:rsidRPr="004F23E7">
        <w:rPr>
          <w:rFonts w:asciiTheme="majorHAnsi" w:hAnsiTheme="majorHAnsi" w:cs="Arial"/>
          <w:sz w:val="20"/>
          <w:szCs w:val="20"/>
        </w:rPr>
        <w:t xml:space="preserve">  doręczenia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Zamawiającemu </w:t>
      </w:r>
      <w:r w:rsidRPr="004F23E7">
        <w:rPr>
          <w:rFonts w:asciiTheme="majorHAnsi" w:hAnsiTheme="majorHAnsi" w:cs="Arial"/>
          <w:bCs/>
          <w:sz w:val="20"/>
          <w:szCs w:val="20"/>
        </w:rPr>
        <w:t>prawidłowo wystawionej</w:t>
      </w:r>
      <w:r w:rsidR="004F23E7" w:rsidRPr="004F23E7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 xml:space="preserve">faktury wraz  z protokołem odbioru robót końcowych, </w:t>
      </w:r>
    </w:p>
    <w:p w:rsidR="007C2B10" w:rsidRPr="004F23E7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dzień zapłaty uznaje się dzień obciążenia rachunku Zamawiającego.</w:t>
      </w:r>
    </w:p>
    <w:p w:rsidR="007C2B10" w:rsidRPr="004F23E7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</w:p>
    <w:p w:rsidR="007C2B10" w:rsidRPr="004F23E7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7C2B10" w:rsidRPr="004F23E7" w:rsidRDefault="007C2B10" w:rsidP="00222EA4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7C2B10" w:rsidRPr="004F23E7" w:rsidRDefault="007C2B10" w:rsidP="00776BA1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before="120" w:after="24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7C2B10" w:rsidRPr="004F23E7" w:rsidRDefault="007C2B10" w:rsidP="00776BA1">
      <w:pPr>
        <w:pStyle w:val="w5pktart"/>
        <w:spacing w:before="120" w:beforeAutospacing="0" w:after="240" w:afterAutospacing="0" w:line="276" w:lineRule="auto"/>
        <w:ind w:left="851" w:hanging="425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:rsidR="007C2B10" w:rsidRPr="004F23E7" w:rsidRDefault="007C2B10" w:rsidP="00776BA1">
      <w:pPr>
        <w:pStyle w:val="w5pktart"/>
        <w:spacing w:line="276" w:lineRule="auto"/>
        <w:ind w:left="851" w:hanging="425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5E295E" w:rsidRPr="004F23E7" w:rsidRDefault="007C2B10" w:rsidP="00222EA4">
      <w:pPr>
        <w:pStyle w:val="w5pktart"/>
        <w:spacing w:line="276" w:lineRule="auto"/>
        <w:ind w:left="851" w:hanging="425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:rsidR="0059770B" w:rsidRPr="004F23E7" w:rsidRDefault="0059770B" w:rsidP="00222EA4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F23E7">
        <w:rPr>
          <w:rFonts w:asciiTheme="majorHAnsi" w:hAnsiTheme="majorHAnsi" w:cs="Arial"/>
          <w:b/>
          <w:sz w:val="20"/>
          <w:szCs w:val="20"/>
        </w:rPr>
        <w:lastRenderedPageBreak/>
        <w:t>§ 1</w:t>
      </w:r>
      <w:r w:rsidR="00DF6AB1">
        <w:rPr>
          <w:rFonts w:asciiTheme="majorHAnsi" w:hAnsiTheme="majorHAnsi" w:cs="Arial"/>
          <w:b/>
          <w:sz w:val="20"/>
          <w:szCs w:val="20"/>
        </w:rPr>
        <w:t>0</w:t>
      </w:r>
    </w:p>
    <w:p w:rsidR="0059770B" w:rsidRPr="004F23E7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Po wykonaniu robót objętych umową,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przygotuje przedmiot umowy do odbioru końcowego </w:t>
      </w:r>
      <w:r w:rsidR="00DF6AB1">
        <w:rPr>
          <w:rFonts w:asciiTheme="majorHAnsi" w:hAnsiTheme="majorHAnsi" w:cs="Arial"/>
          <w:sz w:val="20"/>
          <w:szCs w:val="20"/>
        </w:rPr>
        <w:t xml:space="preserve">                  </w:t>
      </w:r>
      <w:r w:rsidRPr="004F23E7">
        <w:rPr>
          <w:rFonts w:asciiTheme="majorHAnsi" w:hAnsiTheme="majorHAnsi" w:cs="Arial"/>
          <w:sz w:val="20"/>
          <w:szCs w:val="20"/>
        </w:rPr>
        <w:t xml:space="preserve">i zawiadomi  o tym pisemnie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Zamawiającego</w:t>
      </w:r>
      <w:r w:rsidRPr="004F23E7">
        <w:rPr>
          <w:rFonts w:asciiTheme="majorHAnsi" w:hAnsiTheme="majorHAnsi" w:cs="Arial"/>
          <w:sz w:val="20"/>
          <w:szCs w:val="20"/>
        </w:rPr>
        <w:t>.</w:t>
      </w:r>
    </w:p>
    <w:p w:rsidR="0059770B" w:rsidRPr="004F23E7" w:rsidRDefault="00DF6AB1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Odbiór końcowy nastąpi w ciągu 7</w:t>
      </w:r>
      <w:r w:rsidR="0059770B" w:rsidRPr="004F23E7">
        <w:rPr>
          <w:rFonts w:asciiTheme="majorHAnsi" w:hAnsiTheme="majorHAnsi" w:cs="Arial"/>
          <w:sz w:val="20"/>
          <w:szCs w:val="20"/>
        </w:rPr>
        <w:t xml:space="preserve"> dni od daty powiadomienia </w:t>
      </w:r>
      <w:r w:rsidR="0059770B" w:rsidRPr="004F23E7">
        <w:rPr>
          <w:rFonts w:asciiTheme="majorHAnsi" w:hAnsiTheme="majorHAnsi" w:cs="Arial"/>
          <w:b/>
          <w:sz w:val="20"/>
          <w:szCs w:val="20"/>
        </w:rPr>
        <w:t>Zamawiającego</w:t>
      </w:r>
      <w:r w:rsidR="0059770B" w:rsidRPr="004F23E7">
        <w:rPr>
          <w:rFonts w:asciiTheme="majorHAnsi" w:hAnsiTheme="majorHAnsi" w:cs="Arial"/>
          <w:sz w:val="20"/>
          <w:szCs w:val="20"/>
        </w:rPr>
        <w:t xml:space="preserve"> przez </w:t>
      </w:r>
      <w:r w:rsidR="0059770B" w:rsidRPr="004F23E7">
        <w:rPr>
          <w:rFonts w:asciiTheme="majorHAnsi" w:hAnsiTheme="majorHAnsi" w:cs="Arial"/>
          <w:b/>
          <w:bCs/>
          <w:sz w:val="20"/>
          <w:szCs w:val="20"/>
        </w:rPr>
        <w:t>Wykonawcę</w:t>
      </w:r>
      <w:r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5E295E" w:rsidRPr="004F23E7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Zamawiający</w:t>
      </w:r>
      <w:r w:rsidRPr="004F23E7">
        <w:rPr>
          <w:rFonts w:asciiTheme="majorHAnsi" w:hAnsiTheme="majorHAnsi" w:cs="Arial"/>
          <w:sz w:val="20"/>
          <w:szCs w:val="20"/>
        </w:rPr>
        <w:t xml:space="preserve"> zakończy czynności odbioru najpóźniej w ciągu 14 dni, licząc od daty rozpoczęcia odbioru, </w:t>
      </w:r>
      <w:r w:rsidR="004A3948">
        <w:rPr>
          <w:rFonts w:asciiTheme="majorHAnsi" w:hAnsiTheme="majorHAnsi" w:cs="Arial"/>
          <w:sz w:val="20"/>
          <w:szCs w:val="20"/>
        </w:rPr>
        <w:t xml:space="preserve">                 </w:t>
      </w:r>
      <w:r w:rsidRPr="004F23E7">
        <w:rPr>
          <w:rFonts w:asciiTheme="majorHAnsi" w:hAnsiTheme="majorHAnsi" w:cs="Arial"/>
          <w:sz w:val="20"/>
          <w:szCs w:val="20"/>
        </w:rPr>
        <w:t>o ile nie nastąpi przerwanie czynności odbiorowych.</w:t>
      </w:r>
    </w:p>
    <w:p w:rsidR="005E295E" w:rsidRPr="004F23E7" w:rsidRDefault="005E295E" w:rsidP="00222EA4">
      <w:pPr>
        <w:numPr>
          <w:ilvl w:val="0"/>
          <w:numId w:val="46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Jeżeli w toku czynności odbioru zostaną stwierdzone wady lub braki:</w:t>
      </w:r>
    </w:p>
    <w:p w:rsidR="005E295E" w:rsidRPr="004F23E7" w:rsidRDefault="005E295E" w:rsidP="00222EA4">
      <w:pPr>
        <w:tabs>
          <w:tab w:val="num" w:pos="426"/>
        </w:tabs>
        <w:spacing w:after="60" w:line="276" w:lineRule="auto"/>
        <w:ind w:left="426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5E295E" w:rsidRPr="004F23E7" w:rsidRDefault="005E295E" w:rsidP="00222EA4">
      <w:pPr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</w:t>
      </w:r>
    </w:p>
    <w:p w:rsidR="005E295E" w:rsidRPr="004F23E7" w:rsidRDefault="005E295E" w:rsidP="00222EA4">
      <w:pPr>
        <w:pStyle w:val="Akapitzlist"/>
        <w:numPr>
          <w:ilvl w:val="0"/>
          <w:numId w:val="46"/>
        </w:numPr>
        <w:tabs>
          <w:tab w:val="clear" w:pos="1080"/>
          <w:tab w:val="left" w:pos="284"/>
          <w:tab w:val="num" w:pos="426"/>
        </w:tabs>
        <w:spacing w:after="120" w:line="276" w:lineRule="auto"/>
        <w:ind w:left="426" w:hanging="284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59770B" w:rsidRPr="004F23E7" w:rsidRDefault="0059770B" w:rsidP="007334E4">
      <w:pPr>
        <w:tabs>
          <w:tab w:val="left" w:pos="3119"/>
        </w:tabs>
        <w:spacing w:after="120" w:line="276" w:lineRule="auto"/>
        <w:ind w:left="36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  <w:r w:rsidR="004A3948">
        <w:rPr>
          <w:rFonts w:asciiTheme="majorHAnsi" w:hAnsiTheme="majorHAnsi" w:cs="Arial"/>
          <w:b/>
          <w:bCs/>
          <w:sz w:val="20"/>
          <w:szCs w:val="20"/>
        </w:rPr>
        <w:t>1</w:t>
      </w:r>
    </w:p>
    <w:p w:rsidR="0059770B" w:rsidRPr="004F23E7" w:rsidRDefault="0059770B" w:rsidP="00222EA4">
      <w:p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Po zakończeniu robót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zobowiązany jest uporządkować teren budowy, przywrócić stan pierwotny dr</w:t>
      </w:r>
      <w:r w:rsidR="00325368" w:rsidRPr="004F23E7">
        <w:rPr>
          <w:rFonts w:asciiTheme="majorHAnsi" w:hAnsiTheme="majorHAnsi" w:cs="Arial"/>
          <w:sz w:val="20"/>
          <w:szCs w:val="20"/>
        </w:rPr>
        <w:t>ó</w:t>
      </w:r>
      <w:r w:rsidRPr="004F23E7">
        <w:rPr>
          <w:rFonts w:asciiTheme="majorHAnsi" w:hAnsiTheme="majorHAnsi" w:cs="Arial"/>
          <w:sz w:val="20"/>
          <w:szCs w:val="20"/>
        </w:rPr>
        <w:t>g</w:t>
      </w:r>
      <w:r w:rsidR="00325368" w:rsidRPr="004F23E7">
        <w:rPr>
          <w:rFonts w:asciiTheme="majorHAnsi" w:hAnsiTheme="majorHAnsi" w:cs="Arial"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 xml:space="preserve">i przekazać go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 xml:space="preserve">Zamawiającemu </w:t>
      </w:r>
      <w:r w:rsidRPr="004F23E7">
        <w:rPr>
          <w:rFonts w:asciiTheme="majorHAnsi" w:hAnsiTheme="majorHAnsi" w:cs="Arial"/>
          <w:sz w:val="20"/>
          <w:szCs w:val="20"/>
        </w:rPr>
        <w:t xml:space="preserve"> w terminie ustalonym dla odbioru końcowego robót.</w:t>
      </w:r>
    </w:p>
    <w:p w:rsidR="0059770B" w:rsidRPr="004F23E7" w:rsidRDefault="00B309DE" w:rsidP="00B309DE">
      <w:pPr>
        <w:spacing w:after="120" w:line="276" w:lineRule="auto"/>
        <w:rPr>
          <w:rFonts w:asciiTheme="majorHAnsi" w:hAnsiTheme="majorHAnsi" w:cs="Arial"/>
          <w:b/>
          <w:bCs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Pr="004F23E7">
        <w:rPr>
          <w:rFonts w:asciiTheme="majorHAnsi" w:hAnsiTheme="majorHAnsi" w:cs="Arial"/>
          <w:b/>
          <w:bCs/>
          <w:sz w:val="20"/>
          <w:szCs w:val="20"/>
        </w:rPr>
        <w:tab/>
      </w:r>
      <w:r w:rsidR="007334E4" w:rsidRPr="004F23E7">
        <w:rPr>
          <w:rFonts w:asciiTheme="majorHAnsi" w:hAnsiTheme="majorHAnsi" w:cs="Arial"/>
          <w:b/>
          <w:bCs/>
          <w:sz w:val="20"/>
          <w:szCs w:val="20"/>
        </w:rPr>
        <w:t xml:space="preserve">                         </w:t>
      </w:r>
      <w:r w:rsidR="001E6593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334E4" w:rsidRPr="004F23E7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  <w:r w:rsidR="0059770B"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  <w:r w:rsidR="004A3948">
        <w:rPr>
          <w:rFonts w:asciiTheme="majorHAnsi" w:hAnsiTheme="majorHAnsi" w:cs="Arial"/>
          <w:b/>
          <w:bCs/>
          <w:sz w:val="20"/>
          <w:szCs w:val="20"/>
        </w:rPr>
        <w:t>2</w:t>
      </w:r>
    </w:p>
    <w:p w:rsidR="0059770B" w:rsidRPr="004F23E7" w:rsidRDefault="0059770B" w:rsidP="00222EA4">
      <w:pPr>
        <w:spacing w:after="12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Zamawiający</w:t>
      </w:r>
      <w:r w:rsidR="004F23E7" w:rsidRPr="004F23E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 xml:space="preserve">może odstąpić od umowy w terminie natychmiastowym z przyczyn leżących po stronie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Wykonawcy</w:t>
      </w:r>
      <w:r w:rsidRPr="004F23E7">
        <w:rPr>
          <w:rFonts w:asciiTheme="majorHAnsi" w:hAnsiTheme="majorHAnsi" w:cs="Arial"/>
          <w:sz w:val="20"/>
          <w:szCs w:val="20"/>
        </w:rPr>
        <w:t xml:space="preserve">, a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będzie obciążony wszelkimi kosztami z tego tytułu.</w:t>
      </w:r>
    </w:p>
    <w:p w:rsidR="0059770B" w:rsidRPr="004F23E7" w:rsidRDefault="001E6593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         </w:t>
      </w:r>
      <w:r w:rsidR="0059770B" w:rsidRPr="004F23E7">
        <w:rPr>
          <w:rFonts w:asciiTheme="majorHAnsi" w:hAnsiTheme="majorHAnsi" w:cs="Arial"/>
          <w:b/>
          <w:bCs/>
          <w:sz w:val="20"/>
          <w:szCs w:val="20"/>
        </w:rPr>
        <w:t>§ 1</w:t>
      </w:r>
      <w:r w:rsidR="004A3948">
        <w:rPr>
          <w:rFonts w:asciiTheme="majorHAnsi" w:hAnsiTheme="majorHAnsi" w:cs="Arial"/>
          <w:b/>
          <w:bCs/>
          <w:sz w:val="20"/>
          <w:szCs w:val="20"/>
        </w:rPr>
        <w:t>3</w:t>
      </w:r>
    </w:p>
    <w:p w:rsidR="0059770B" w:rsidRPr="004F23E7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jest odpowiedzialny względem </w:t>
      </w:r>
      <w:r w:rsidRPr="004F23E7">
        <w:rPr>
          <w:rFonts w:asciiTheme="majorHAnsi" w:hAnsiTheme="majorHAnsi" w:cs="Arial"/>
          <w:b/>
          <w:bCs/>
          <w:sz w:val="20"/>
        </w:rPr>
        <w:t>Zamawiającego</w:t>
      </w:r>
      <w:r w:rsidRPr="004F23E7">
        <w:rPr>
          <w:rFonts w:asciiTheme="majorHAnsi" w:hAnsiTheme="majorHAnsi" w:cs="Arial"/>
          <w:sz w:val="20"/>
        </w:rPr>
        <w:t>, jeżeli wykonany przedmiot umowy ma wady zmniejszające jego wartość lub użyteczność.</w:t>
      </w:r>
    </w:p>
    <w:p w:rsidR="0059770B" w:rsidRPr="004F23E7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59770B" w:rsidRPr="004F23E7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O wykryciu wady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jest zobowiązany zawiadomić </w:t>
      </w:r>
      <w:r w:rsidRPr="004F23E7">
        <w:rPr>
          <w:rFonts w:asciiTheme="majorHAnsi" w:hAnsiTheme="majorHAnsi" w:cs="Arial"/>
          <w:b/>
          <w:bCs/>
          <w:sz w:val="20"/>
        </w:rPr>
        <w:t xml:space="preserve">Wykonawcę </w:t>
      </w:r>
      <w:r w:rsidRPr="004F23E7">
        <w:rPr>
          <w:rFonts w:asciiTheme="majorHAnsi" w:hAnsiTheme="majorHAnsi" w:cs="Arial"/>
          <w:sz w:val="20"/>
        </w:rPr>
        <w:t xml:space="preserve">pisemnie w terminie 7 dni od daty jej ujawnienia. Istnienie wady stwierdza się protokolarnie po przeprowadzeniu oględzin. O dacie oględzin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poinformuje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 na 7 dni przed planowanym terminem.</w:t>
      </w:r>
    </w:p>
    <w:p w:rsidR="0059770B" w:rsidRPr="004F23E7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przypadku stwierdzenia istnienia wady obciążającej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,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wyznacza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odpowiedni termin na jej usunięcie. Usunięcie wady stwierdza się protokolarnie.</w:t>
      </w:r>
    </w:p>
    <w:p w:rsidR="0059770B" w:rsidRPr="004F23E7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razie nie usunięcia, przez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, w wyznaczonym terminie ujawnionych wad wykonanych robót,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może zlecić ich usunięcie na koszt i ryzyko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innemu wykonawcy. </w:t>
      </w:r>
    </w:p>
    <w:p w:rsidR="0059770B" w:rsidRPr="004F23E7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Jeżeli wady uniemożliwiają użytkowanie przedmiotu umowy zgodnie z jego przeznaczeniem, </w:t>
      </w:r>
      <w:r w:rsidRPr="004F23E7">
        <w:rPr>
          <w:rFonts w:asciiTheme="majorHAnsi" w:hAnsiTheme="majorHAnsi" w:cs="Arial"/>
          <w:b/>
          <w:bCs/>
          <w:sz w:val="20"/>
        </w:rPr>
        <w:t>Zamawiający</w:t>
      </w:r>
      <w:r w:rsidRPr="004F23E7">
        <w:rPr>
          <w:rFonts w:asciiTheme="majorHAnsi" w:hAnsiTheme="majorHAnsi" w:cs="Arial"/>
          <w:sz w:val="20"/>
        </w:rPr>
        <w:t xml:space="preserve"> może obniżyć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wynagrodzenie za ten przedmiot odpowiednio do utraconej wartości użytkowej, estetycznej i technicznej.</w:t>
      </w:r>
    </w:p>
    <w:p w:rsidR="0059770B" w:rsidRPr="004F23E7" w:rsidRDefault="001E6593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 xml:space="preserve">           </w:t>
      </w:r>
      <w:r w:rsidR="0059770B" w:rsidRPr="004F23E7">
        <w:rPr>
          <w:rFonts w:asciiTheme="majorHAnsi" w:hAnsiTheme="majorHAnsi" w:cs="Arial"/>
          <w:b/>
          <w:bCs/>
          <w:sz w:val="20"/>
        </w:rPr>
        <w:t>§ 1</w:t>
      </w:r>
      <w:r w:rsidR="004A3948">
        <w:rPr>
          <w:rFonts w:asciiTheme="majorHAnsi" w:hAnsiTheme="majorHAnsi" w:cs="Arial"/>
          <w:b/>
          <w:bCs/>
          <w:sz w:val="20"/>
        </w:rPr>
        <w:t>4</w:t>
      </w:r>
    </w:p>
    <w:p w:rsidR="00BD77B8" w:rsidRPr="004F23E7" w:rsidRDefault="00BD77B8" w:rsidP="006E3A70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W okresie trwania rękojmi Wykonawca zobowiązuje się do usunięcia powstałych wad (usterek) w terminie ustalonym przez Zamawiającego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.</w:t>
      </w:r>
    </w:p>
    <w:p w:rsidR="00BD77B8" w:rsidRPr="004F23E7" w:rsidRDefault="00BD77B8" w:rsidP="00222EA4">
      <w:pPr>
        <w:numPr>
          <w:ilvl w:val="0"/>
          <w:numId w:val="67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>Wykonawca będzie usuwał wady (usterki) w okresie odpowiedzialności swoim kosztem i staraniem.</w:t>
      </w:r>
    </w:p>
    <w:p w:rsidR="00BD77B8" w:rsidRPr="004F23E7" w:rsidRDefault="00BD77B8" w:rsidP="00222EA4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lastRenderedPageBreak/>
        <w:t xml:space="preserve">O wykryciu wady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jest zobowiązany zawiadomić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 xml:space="preserve">Wykonawcę 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pisemnie w terminie 7 dni od daty jej ujawnienia. </w:t>
      </w:r>
    </w:p>
    <w:p w:rsidR="00BD77B8" w:rsidRPr="004F23E7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W przypadku stwierdzenia istnienia wady obciążającej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Wykonawcę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,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wyznacza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odpowiedni termin na jej usunięcie. Usunięcie wady stwierdza się protokolarnie.</w:t>
      </w:r>
    </w:p>
    <w:p w:rsidR="00BD77B8" w:rsidRPr="004F23E7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W razie nie usunięcia, przez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Wykonawcę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, w wyznaczonym przez Zamawiającego terminie ujawnionych wad wykonanych robót,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może zlecić ich usunięcie osobie trzeciej na koszt i ryzyko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Wykonawcy.</w:t>
      </w:r>
    </w:p>
    <w:p w:rsidR="00BD77B8" w:rsidRPr="004F23E7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>Rękojmia ulega automatycznie przedłużeniu o okres naprawy, tj. czas liczony od zgłoszenia istnienia wady do usunięcia wady stwierdzonego protokolarnie.</w:t>
      </w:r>
    </w:p>
    <w:p w:rsidR="00BD77B8" w:rsidRPr="004F23E7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Jeżeli wady nie uniemożliwiają użytkowanie przedmiotu umowy zgodnie z jego przeznaczeniem,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Zamawiający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może obniżyć </w:t>
      </w:r>
      <w:r w:rsidRPr="004F23E7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Wykonawcy</w:t>
      </w:r>
      <w:r w:rsidRPr="004F23E7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wynagrodzenie za ten przedmiot odpowiednio do utraconej wartości użytkowej, estetycznej i technicznej.</w:t>
      </w:r>
    </w:p>
    <w:p w:rsidR="0059770B" w:rsidRPr="004F23E7" w:rsidRDefault="004A3948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§ 15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 przypadku niewykonania lub nienależytego wykonania umowy naliczone będą kary umowne:</w:t>
      </w:r>
    </w:p>
    <w:p w:rsidR="0059770B" w:rsidRPr="004F23E7" w:rsidRDefault="0059770B" w:rsidP="00222EA4">
      <w:pPr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b/>
          <w:bCs/>
          <w:sz w:val="20"/>
          <w:szCs w:val="20"/>
        </w:rPr>
        <w:t>Wykonawca</w:t>
      </w:r>
      <w:r w:rsidRPr="004F23E7">
        <w:rPr>
          <w:rFonts w:asciiTheme="majorHAnsi" w:hAnsiTheme="majorHAnsi" w:cs="Arial"/>
          <w:sz w:val="20"/>
          <w:szCs w:val="20"/>
        </w:rPr>
        <w:t xml:space="preserve"> zapłaci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Zamawiającemu</w:t>
      </w:r>
      <w:r w:rsidRPr="004F23E7">
        <w:rPr>
          <w:rFonts w:asciiTheme="majorHAnsi" w:hAnsiTheme="majorHAnsi" w:cs="Arial"/>
          <w:sz w:val="20"/>
          <w:szCs w:val="20"/>
        </w:rPr>
        <w:t xml:space="preserve"> karę umowną:</w:t>
      </w:r>
    </w:p>
    <w:p w:rsidR="007C2B10" w:rsidRPr="004F23E7" w:rsidRDefault="007C2B10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zwłokę w wykonaniu termin</w:t>
      </w:r>
      <w:r w:rsidR="00B309DE" w:rsidRPr="004F23E7">
        <w:rPr>
          <w:rFonts w:asciiTheme="majorHAnsi" w:hAnsiTheme="majorHAnsi" w:cs="Arial"/>
          <w:sz w:val="20"/>
          <w:szCs w:val="20"/>
        </w:rPr>
        <w:t>u</w:t>
      </w:r>
      <w:r w:rsidR="004F23E7" w:rsidRPr="004F23E7">
        <w:rPr>
          <w:rFonts w:asciiTheme="majorHAnsi" w:hAnsiTheme="majorHAnsi" w:cs="Arial"/>
          <w:sz w:val="20"/>
          <w:szCs w:val="20"/>
        </w:rPr>
        <w:t xml:space="preserve"> </w:t>
      </w:r>
      <w:r w:rsidRPr="004F23E7">
        <w:rPr>
          <w:rFonts w:asciiTheme="majorHAnsi" w:hAnsiTheme="majorHAnsi" w:cs="Arial"/>
          <w:sz w:val="20"/>
          <w:szCs w:val="20"/>
        </w:rPr>
        <w:t>końcowego</w:t>
      </w:r>
      <w:r w:rsidR="004F23E7" w:rsidRPr="004F23E7">
        <w:rPr>
          <w:rFonts w:asciiTheme="majorHAnsi" w:hAnsiTheme="majorHAnsi" w:cs="Arial"/>
          <w:sz w:val="20"/>
          <w:szCs w:val="20"/>
        </w:rPr>
        <w:t xml:space="preserve"> </w:t>
      </w:r>
      <w:r w:rsidR="00B07FBD" w:rsidRPr="004F23E7">
        <w:rPr>
          <w:rFonts w:asciiTheme="majorHAnsi" w:hAnsiTheme="majorHAnsi" w:cs="Arial"/>
          <w:sz w:val="20"/>
          <w:szCs w:val="20"/>
        </w:rPr>
        <w:t>wykonania robót</w:t>
      </w:r>
      <w:r w:rsidRPr="004F23E7">
        <w:rPr>
          <w:rFonts w:asciiTheme="majorHAnsi" w:hAnsiTheme="majorHAnsi" w:cs="Arial"/>
          <w:sz w:val="20"/>
          <w:szCs w:val="20"/>
        </w:rPr>
        <w:t xml:space="preserve"> w wysokości 0,1 % wynagr</w:t>
      </w:r>
      <w:r w:rsidR="001E6593">
        <w:rPr>
          <w:rFonts w:asciiTheme="majorHAnsi" w:hAnsiTheme="majorHAnsi" w:cs="Arial"/>
          <w:sz w:val="20"/>
          <w:szCs w:val="20"/>
        </w:rPr>
        <w:t>odzenia brutto określonego 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umowy, za każdy dzień zwłoki</w:t>
      </w:r>
    </w:p>
    <w:p w:rsidR="007C2B10" w:rsidRPr="004F23E7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</w:t>
      </w:r>
      <w:r w:rsidR="001E6593">
        <w:rPr>
          <w:rFonts w:asciiTheme="majorHAnsi" w:hAnsiTheme="majorHAnsi" w:cs="Arial"/>
          <w:sz w:val="20"/>
          <w:szCs w:val="20"/>
        </w:rPr>
        <w:t>odzenia brutto określonego 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</w:t>
      </w:r>
    </w:p>
    <w:p w:rsidR="007C2B10" w:rsidRPr="004F23E7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</w:t>
      </w:r>
      <w:r w:rsidR="001E6593">
        <w:rPr>
          <w:rFonts w:asciiTheme="majorHAnsi" w:hAnsiTheme="majorHAnsi" w:cs="Arial"/>
          <w:sz w:val="20"/>
          <w:szCs w:val="20"/>
        </w:rPr>
        <w:t>o określonego 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</w:t>
      </w:r>
    </w:p>
    <w:p w:rsidR="007C2B10" w:rsidRPr="004F23E7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brak zapłaty lub nieterminową zapłatę wynagrodzenia należnego podwykonawcom lub dalszym podwykonawcom za każdy stwierdzony przypadek w wysokości 2 % wynagr</w:t>
      </w:r>
      <w:r w:rsidR="001E6593">
        <w:rPr>
          <w:rFonts w:asciiTheme="majorHAnsi" w:hAnsiTheme="majorHAnsi" w:cs="Arial"/>
          <w:sz w:val="20"/>
          <w:szCs w:val="20"/>
        </w:rPr>
        <w:t>odzenia brutto określonego 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</w:t>
      </w:r>
    </w:p>
    <w:p w:rsidR="007C2B10" w:rsidRPr="004F23E7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niewprowadzenie zmiany umowy o podwykonawstwo w zakresie terminu zapłaty za każdy stwierdzony przypadek w wysokości 2 % wynagr</w:t>
      </w:r>
      <w:r w:rsidR="001E6593">
        <w:rPr>
          <w:rFonts w:asciiTheme="majorHAnsi" w:hAnsiTheme="majorHAnsi" w:cs="Arial"/>
          <w:sz w:val="20"/>
          <w:szCs w:val="20"/>
        </w:rPr>
        <w:t>odzenia brutto określonego 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</w:t>
      </w:r>
    </w:p>
    <w:p w:rsidR="007C2B10" w:rsidRPr="004F23E7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za zwłokę w usunięciu wad i usterek w okresie rękojmi w wysokości 0,2 % wynagrodzenia brutto określonego</w:t>
      </w:r>
      <w:r w:rsidR="004F23E7" w:rsidRPr="004F23E7">
        <w:rPr>
          <w:rFonts w:asciiTheme="majorHAnsi" w:hAnsiTheme="majorHAnsi" w:cs="Arial"/>
          <w:sz w:val="20"/>
          <w:szCs w:val="20"/>
        </w:rPr>
        <w:t xml:space="preserve"> </w:t>
      </w:r>
      <w:r w:rsidR="001E6593">
        <w:rPr>
          <w:rFonts w:asciiTheme="majorHAnsi" w:hAnsiTheme="majorHAnsi" w:cs="Arial"/>
          <w:sz w:val="20"/>
          <w:szCs w:val="20"/>
        </w:rPr>
        <w:t>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umowy, za każdy dzień zwłoki liczonej od daty wyznaczonej na usunięcie wad;</w:t>
      </w:r>
    </w:p>
    <w:p w:rsidR="00324F81" w:rsidRPr="004F23E7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 przypadku niewykonywania danej części umowy za pomocą podwykonawcy  z którego zasobów Wykonawca korzystał składając ofertę – w wysokości </w:t>
      </w:r>
      <w:r w:rsidR="003753D8" w:rsidRPr="004F23E7">
        <w:rPr>
          <w:rFonts w:asciiTheme="majorHAnsi" w:hAnsiTheme="majorHAnsi" w:cs="Arial"/>
          <w:sz w:val="20"/>
          <w:szCs w:val="20"/>
        </w:rPr>
        <w:t>różnicy ceny oferty własnej a ceny oferty wykonawcy kolejnego w punktacji nie więcej niż 10% wynagro</w:t>
      </w:r>
      <w:r w:rsidR="001E6593">
        <w:rPr>
          <w:rFonts w:asciiTheme="majorHAnsi" w:hAnsiTheme="majorHAnsi" w:cs="Arial"/>
          <w:sz w:val="20"/>
          <w:szCs w:val="20"/>
        </w:rPr>
        <w:t>dzenia brutto określonego w § 7</w:t>
      </w:r>
      <w:r w:rsidR="003753D8" w:rsidRPr="004F23E7">
        <w:rPr>
          <w:rFonts w:asciiTheme="majorHAnsi" w:hAnsiTheme="majorHAnsi" w:cs="Arial"/>
          <w:sz w:val="20"/>
          <w:szCs w:val="20"/>
        </w:rPr>
        <w:t xml:space="preserve"> ust. 1 umowy</w:t>
      </w:r>
    </w:p>
    <w:p w:rsidR="008045DB" w:rsidRPr="004F23E7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>W przypadku braku płatności na rzecz podwykonawców – w wysokości 2 % wynagro</w:t>
      </w:r>
      <w:r w:rsidR="001E6593">
        <w:rPr>
          <w:rFonts w:asciiTheme="majorHAnsi" w:hAnsiTheme="majorHAnsi" w:cs="Arial"/>
          <w:sz w:val="20"/>
          <w:szCs w:val="20"/>
        </w:rPr>
        <w:t>dzenia brutto określonego w § 7</w:t>
      </w:r>
      <w:r w:rsidRPr="004F23E7">
        <w:rPr>
          <w:rFonts w:asciiTheme="majorHAnsi" w:hAnsiTheme="majorHAnsi" w:cs="Arial"/>
          <w:sz w:val="20"/>
          <w:szCs w:val="20"/>
        </w:rPr>
        <w:t xml:space="preserve"> ust. 1 umowy za każdy przypadek </w:t>
      </w:r>
    </w:p>
    <w:p w:rsidR="0059770B" w:rsidRPr="004F23E7" w:rsidRDefault="0059770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jc w:val="left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Zamawiający </w:t>
      </w:r>
      <w:r w:rsidRPr="004F23E7">
        <w:rPr>
          <w:rFonts w:asciiTheme="majorHAnsi" w:hAnsiTheme="majorHAnsi" w:cs="Arial"/>
          <w:sz w:val="20"/>
        </w:rPr>
        <w:t xml:space="preserve">zapłaci </w:t>
      </w:r>
      <w:r w:rsidRPr="004F23E7">
        <w:rPr>
          <w:rFonts w:asciiTheme="majorHAnsi" w:hAnsiTheme="majorHAnsi" w:cs="Arial"/>
          <w:b/>
          <w:bCs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 karę umowną:</w:t>
      </w:r>
    </w:p>
    <w:p w:rsidR="0059770B" w:rsidRPr="004F23E7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za zwłokę w przekazaniu placu budowy w wysokości 0,1 % wynagro</w:t>
      </w:r>
      <w:r w:rsidR="001E6593">
        <w:rPr>
          <w:rFonts w:asciiTheme="majorHAnsi" w:hAnsiTheme="majorHAnsi" w:cs="Arial"/>
          <w:sz w:val="20"/>
        </w:rPr>
        <w:t>dzenia brutto określonego w § 7</w:t>
      </w:r>
      <w:r w:rsidRPr="004F23E7">
        <w:rPr>
          <w:rFonts w:asciiTheme="majorHAnsi" w:hAnsiTheme="majorHAnsi" w:cs="Arial"/>
          <w:sz w:val="20"/>
        </w:rPr>
        <w:t xml:space="preserve"> ust. 1 umowy, za każdy dzień zwłoki</w:t>
      </w:r>
    </w:p>
    <w:p w:rsidR="0059770B" w:rsidRPr="004F23E7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za zwłokę w przeprowadzeniu odbioru końcowego w wysokości 0,</w:t>
      </w:r>
      <w:r w:rsidR="004D77DE" w:rsidRPr="004F23E7">
        <w:rPr>
          <w:rFonts w:asciiTheme="majorHAnsi" w:hAnsiTheme="majorHAnsi" w:cs="Arial"/>
          <w:sz w:val="20"/>
        </w:rPr>
        <w:t>1</w:t>
      </w:r>
      <w:r w:rsidRPr="004F23E7">
        <w:rPr>
          <w:rFonts w:asciiTheme="majorHAnsi" w:hAnsiTheme="majorHAnsi" w:cs="Arial"/>
          <w:sz w:val="20"/>
        </w:rPr>
        <w:t xml:space="preserve"> % wy</w:t>
      </w:r>
      <w:r w:rsidR="001E6593">
        <w:rPr>
          <w:rFonts w:asciiTheme="majorHAnsi" w:hAnsiTheme="majorHAnsi" w:cs="Arial"/>
          <w:sz w:val="20"/>
        </w:rPr>
        <w:t>nagrodzenia brutto określonego w § 7</w:t>
      </w:r>
      <w:r w:rsidRPr="004F23E7">
        <w:rPr>
          <w:rFonts w:asciiTheme="majorHAnsi" w:hAnsiTheme="majorHAnsi" w:cs="Arial"/>
          <w:sz w:val="20"/>
        </w:rPr>
        <w:t xml:space="preserve"> ust. 1 umowy, za każdy dzień zwłoki licząc od następnego dnia po terminie, w którym odbiór miał być zakończony.</w:t>
      </w:r>
    </w:p>
    <w:p w:rsidR="0051129C" w:rsidRPr="004F23E7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Naliczone kary umowne stają się wymagalne jeżeli  Wykonawca w terminie 5 dni od daty otrzymania oświadczenia złożonego przez Zamawiającego o naliczeniu kar umownych nie dokonał ich zapłaty</w:t>
      </w:r>
      <w:r w:rsidR="0051129C" w:rsidRPr="004F23E7">
        <w:rPr>
          <w:rFonts w:asciiTheme="majorHAnsi" w:hAnsiTheme="majorHAnsi" w:cs="Arial"/>
          <w:sz w:val="20"/>
        </w:rPr>
        <w:t>.</w:t>
      </w:r>
    </w:p>
    <w:p w:rsidR="00A54649" w:rsidRPr="004F23E7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lastRenderedPageBreak/>
        <w:t>Zamawiający jest uprawniony do potrącenia z faktury kar umownych</w:t>
      </w:r>
      <w:r w:rsidR="0059770B" w:rsidRPr="004F23E7">
        <w:rPr>
          <w:rFonts w:asciiTheme="majorHAnsi" w:hAnsiTheme="majorHAnsi" w:cs="Arial"/>
          <w:sz w:val="20"/>
        </w:rPr>
        <w:t>.</w:t>
      </w:r>
    </w:p>
    <w:p w:rsidR="00A03DDB" w:rsidRPr="004F23E7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§ </w:t>
      </w:r>
      <w:r w:rsidR="001E6593">
        <w:rPr>
          <w:rFonts w:asciiTheme="majorHAnsi" w:hAnsiTheme="majorHAnsi" w:cs="Arial"/>
          <w:b/>
          <w:bCs/>
          <w:sz w:val="20"/>
        </w:rPr>
        <w:t>16</w:t>
      </w:r>
    </w:p>
    <w:p w:rsidR="0059770B" w:rsidRPr="004F23E7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Stronom przysługuje prawo odstąpienia od umowy. W przypadku odstąpienia od umowy przez jedną ze stron, </w:t>
      </w: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powinien natychmiast wstrzymać i zabezpieczyć nie zakończone roboty oraz plac budowy.</w:t>
      </w:r>
    </w:p>
    <w:p w:rsidR="0059770B" w:rsidRPr="004F23E7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Zamawiającemu</w:t>
      </w:r>
      <w:r w:rsidR="004F23E7" w:rsidRPr="004F23E7">
        <w:rPr>
          <w:rFonts w:asciiTheme="majorHAnsi" w:hAnsiTheme="majorHAnsi" w:cs="Arial"/>
          <w:b/>
          <w:bCs/>
          <w:sz w:val="20"/>
        </w:rPr>
        <w:t xml:space="preserve"> </w:t>
      </w:r>
      <w:r w:rsidR="00B07FBD" w:rsidRPr="004F23E7">
        <w:rPr>
          <w:rFonts w:asciiTheme="majorHAnsi" w:hAnsiTheme="majorHAnsi" w:cs="Arial"/>
          <w:sz w:val="20"/>
        </w:rPr>
        <w:t>przysługuje prawo do odstąpienia od umowy w terminie 14 dni od każdego ze zdarzeń wymienionych poniżej, gdy</w:t>
      </w:r>
      <w:r w:rsidRPr="004F23E7">
        <w:rPr>
          <w:rFonts w:asciiTheme="majorHAnsi" w:hAnsiTheme="majorHAnsi" w:cs="Arial"/>
          <w:sz w:val="20"/>
        </w:rPr>
        <w:t>:</w:t>
      </w:r>
    </w:p>
    <w:p w:rsidR="0059770B" w:rsidRPr="004F23E7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:rsidR="0059770B" w:rsidRPr="004F23E7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zostanie zajęty cały majątek </w:t>
      </w:r>
      <w:r w:rsidRPr="004F23E7">
        <w:rPr>
          <w:rFonts w:asciiTheme="majorHAnsi" w:hAnsiTheme="majorHAnsi" w:cs="Arial"/>
          <w:b/>
          <w:bCs/>
          <w:sz w:val="20"/>
        </w:rPr>
        <w:t>Wykonawcy;</w:t>
      </w:r>
    </w:p>
    <w:p w:rsidR="0059770B" w:rsidRPr="004F23E7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Wykonawca </w:t>
      </w:r>
      <w:r w:rsidRPr="004F23E7">
        <w:rPr>
          <w:rFonts w:asciiTheme="majorHAnsi" w:hAnsiTheme="majorHAnsi" w:cs="Arial"/>
          <w:sz w:val="20"/>
        </w:rPr>
        <w:t xml:space="preserve">nie rozpoczął robót bez uzasadnionych przyczyn oraz nie kontynuuje ich pomimo pisemnego wezwania </w:t>
      </w:r>
      <w:r w:rsidRPr="004F23E7">
        <w:rPr>
          <w:rFonts w:asciiTheme="majorHAnsi" w:hAnsiTheme="majorHAnsi" w:cs="Arial"/>
          <w:b/>
          <w:bCs/>
          <w:sz w:val="20"/>
        </w:rPr>
        <w:t>Zamawiającego;</w:t>
      </w:r>
    </w:p>
    <w:p w:rsidR="007C2B10" w:rsidRPr="001E6593" w:rsidRDefault="007C2B10" w:rsidP="001E6593">
      <w:pPr>
        <w:pStyle w:val="Tekstpodstawowywcity2"/>
        <w:numPr>
          <w:ilvl w:val="0"/>
          <w:numId w:val="52"/>
        </w:numPr>
        <w:spacing w:after="120" w:line="276" w:lineRule="auto"/>
        <w:rPr>
          <w:rFonts w:asciiTheme="majorHAnsi" w:hAnsiTheme="majorHAnsi" w:cs="Arial"/>
          <w:sz w:val="20"/>
        </w:rPr>
      </w:pPr>
      <w:r w:rsidRPr="001E6593">
        <w:rPr>
          <w:rFonts w:asciiTheme="majorHAnsi" w:hAnsiTheme="majorHAnsi" w:cs="Arial"/>
          <w:sz w:val="20"/>
        </w:rPr>
        <w:t xml:space="preserve">Konieczność </w:t>
      </w:r>
      <w:r w:rsidR="00F91CA7" w:rsidRPr="001E6593">
        <w:rPr>
          <w:rFonts w:asciiTheme="majorHAnsi" w:hAnsiTheme="majorHAnsi" w:cs="Arial"/>
          <w:sz w:val="20"/>
        </w:rPr>
        <w:t xml:space="preserve">dwukrotnego </w:t>
      </w:r>
      <w:r w:rsidRPr="001E6593">
        <w:rPr>
          <w:rFonts w:asciiTheme="majorHAnsi" w:hAnsiTheme="majorHAnsi" w:cs="Arial"/>
          <w:sz w:val="20"/>
        </w:rPr>
        <w:t>dokonywania bezpośredniej zapłaty podwykonawcy lub dalszemu podwykonawcy, lub konieczność dokonania bezpośrednich zapłat na sumę większą niż 5% wartości umowy</w:t>
      </w:r>
      <w:r w:rsidR="00F91CA7" w:rsidRPr="001E6593">
        <w:rPr>
          <w:rFonts w:asciiTheme="majorHAnsi" w:hAnsiTheme="majorHAnsi" w:cs="Arial"/>
          <w:sz w:val="20"/>
        </w:rPr>
        <w:t xml:space="preserve"> – w terminie 14 dni od dokonania drugiej płatności,</w:t>
      </w:r>
    </w:p>
    <w:p w:rsidR="0059770B" w:rsidRPr="004F23E7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Wykonawcy </w:t>
      </w:r>
      <w:r w:rsidRPr="004F23E7">
        <w:rPr>
          <w:rFonts w:asciiTheme="majorHAnsi" w:hAnsiTheme="majorHAnsi" w:cs="Arial"/>
          <w:sz w:val="20"/>
        </w:rPr>
        <w:t>przysługuje prawo do odstąpienia od umowy</w:t>
      </w:r>
      <w:r w:rsidR="00C346A6" w:rsidRPr="004F23E7">
        <w:rPr>
          <w:rFonts w:asciiTheme="majorHAnsi" w:hAnsiTheme="majorHAnsi" w:cs="Arial"/>
          <w:sz w:val="20"/>
        </w:rPr>
        <w:t xml:space="preserve"> w terminie 14 dni </w:t>
      </w:r>
      <w:r w:rsidRPr="004F23E7">
        <w:rPr>
          <w:rFonts w:asciiTheme="majorHAnsi" w:hAnsiTheme="majorHAnsi" w:cs="Arial"/>
          <w:sz w:val="20"/>
        </w:rPr>
        <w:t xml:space="preserve">, gdy </w:t>
      </w:r>
      <w:r w:rsidRPr="004F23E7">
        <w:rPr>
          <w:rFonts w:asciiTheme="majorHAnsi" w:hAnsiTheme="majorHAnsi" w:cs="Arial"/>
          <w:b/>
          <w:bCs/>
          <w:sz w:val="20"/>
        </w:rPr>
        <w:t xml:space="preserve">Zamawiający </w:t>
      </w:r>
      <w:r w:rsidRPr="004F23E7">
        <w:rPr>
          <w:rFonts w:asciiTheme="majorHAnsi" w:hAnsiTheme="majorHAnsi" w:cs="Arial"/>
          <w:sz w:val="20"/>
        </w:rPr>
        <w:t xml:space="preserve">nie przystąpił do odbioru końcowego, </w:t>
      </w:r>
      <w:r w:rsidR="00F91CA7" w:rsidRPr="004F23E7">
        <w:rPr>
          <w:rFonts w:asciiTheme="majorHAnsi" w:hAnsiTheme="majorHAnsi" w:cs="Arial"/>
          <w:sz w:val="20"/>
        </w:rPr>
        <w:t xml:space="preserve">bezpodstawnie </w:t>
      </w:r>
      <w:r w:rsidRPr="004F23E7">
        <w:rPr>
          <w:rFonts w:asciiTheme="majorHAnsi" w:hAnsiTheme="majorHAnsi" w:cs="Arial"/>
          <w:sz w:val="20"/>
        </w:rPr>
        <w:t>odmawia dokonania odbioru robót lub odmawia podpisania protokołu odbioru.</w:t>
      </w:r>
    </w:p>
    <w:p w:rsidR="0059770B" w:rsidRPr="004F23E7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Odstąpienie od umowy powinno nastąpić w formie pisemnej pod rygorem nieważności takiego oświadczenia i powinno zawierać uzasadnienie.</w:t>
      </w:r>
    </w:p>
    <w:p w:rsidR="0059770B" w:rsidRPr="004F23E7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przypadku odstąpienia od umowy </w:t>
      </w:r>
      <w:r w:rsidRPr="004F23E7">
        <w:rPr>
          <w:rFonts w:asciiTheme="majorHAnsi" w:hAnsiTheme="majorHAnsi" w:cs="Arial"/>
          <w:b/>
          <w:bCs/>
          <w:sz w:val="20"/>
        </w:rPr>
        <w:t>Wykonawcę</w:t>
      </w:r>
      <w:r w:rsidRPr="004F23E7">
        <w:rPr>
          <w:rFonts w:asciiTheme="majorHAnsi" w:hAnsiTheme="majorHAnsi" w:cs="Arial"/>
          <w:sz w:val="20"/>
        </w:rPr>
        <w:t xml:space="preserve"> oraz </w:t>
      </w:r>
      <w:r w:rsidRPr="004F23E7">
        <w:rPr>
          <w:rFonts w:asciiTheme="majorHAnsi" w:hAnsiTheme="majorHAnsi" w:cs="Arial"/>
          <w:b/>
          <w:bCs/>
          <w:sz w:val="20"/>
        </w:rPr>
        <w:t>Zamawiającego</w:t>
      </w:r>
      <w:r w:rsidRPr="004F23E7">
        <w:rPr>
          <w:rFonts w:asciiTheme="majorHAnsi" w:hAnsiTheme="majorHAnsi" w:cs="Arial"/>
          <w:sz w:val="20"/>
        </w:rPr>
        <w:t xml:space="preserve"> obciążają następujące obowiązki szczegółowe:</w:t>
      </w:r>
    </w:p>
    <w:p w:rsidR="0059770B" w:rsidRPr="004F23E7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 w:hanging="36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 w terminie </w:t>
      </w:r>
      <w:r w:rsidR="00A54649" w:rsidRPr="004F23E7">
        <w:rPr>
          <w:rFonts w:asciiTheme="majorHAnsi" w:hAnsiTheme="majorHAnsi" w:cs="Arial"/>
          <w:sz w:val="20"/>
        </w:rPr>
        <w:t>7</w:t>
      </w:r>
      <w:r w:rsidRPr="004F23E7">
        <w:rPr>
          <w:rFonts w:asciiTheme="majorHAnsi" w:hAnsiTheme="majorHAnsi" w:cs="Arial"/>
          <w:sz w:val="20"/>
        </w:rPr>
        <w:t xml:space="preserve"> dni od daty odstąpienia od umowy, </w:t>
      </w: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przy udziale </w:t>
      </w:r>
      <w:r w:rsidRPr="004F23E7">
        <w:rPr>
          <w:rFonts w:asciiTheme="majorHAnsi" w:hAnsiTheme="majorHAnsi" w:cs="Arial"/>
          <w:b/>
          <w:bCs/>
          <w:sz w:val="20"/>
        </w:rPr>
        <w:t>Zamawiającego</w:t>
      </w:r>
      <w:r w:rsidRPr="004F23E7">
        <w:rPr>
          <w:rFonts w:asciiTheme="majorHAnsi" w:hAnsiTheme="majorHAnsi" w:cs="Arial"/>
          <w:sz w:val="20"/>
        </w:rPr>
        <w:t xml:space="preserve"> sporządzi szczegółowy protokół inwentaryzacji robót w toku wg stanu na dzień odstąpienia;</w:t>
      </w:r>
    </w:p>
    <w:p w:rsidR="0059770B" w:rsidRPr="004F23E7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Wykonawca</w:t>
      </w:r>
      <w:r w:rsidRPr="004F23E7">
        <w:rPr>
          <w:rFonts w:asciiTheme="majorHAnsi" w:hAnsiTheme="majorHAnsi" w:cs="Arial"/>
          <w:sz w:val="20"/>
        </w:rPr>
        <w:t xml:space="preserve"> zabezpieczy przerwane roboty w zakresie obustronnie uzgodnionym, na koszt tej strony, która była powodem odstąpienia od umowy;</w:t>
      </w:r>
    </w:p>
    <w:p w:rsidR="0059770B" w:rsidRPr="004F23E7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Wykonawca </w:t>
      </w:r>
      <w:r w:rsidRPr="004F23E7">
        <w:rPr>
          <w:rFonts w:asciiTheme="majorHAnsi" w:hAnsiTheme="majorHAnsi" w:cs="Arial"/>
          <w:sz w:val="20"/>
        </w:rPr>
        <w:t>niezwłocznie, ale nie później niż w ciągu 14 dni usunie z placu budowy urządzenia zaplecza przez niego dostarczone lub wniesione.</w:t>
      </w:r>
    </w:p>
    <w:p w:rsidR="0059770B" w:rsidRPr="004F23E7" w:rsidRDefault="0059770B" w:rsidP="00222EA4">
      <w:pPr>
        <w:numPr>
          <w:ilvl w:val="2"/>
          <w:numId w:val="39"/>
        </w:numPr>
        <w:spacing w:after="120" w:line="276" w:lineRule="auto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  <w:r w:rsidRPr="004F23E7">
        <w:rPr>
          <w:rFonts w:asciiTheme="majorHAnsi" w:hAnsiTheme="majorHAnsi" w:cs="Arial"/>
          <w:sz w:val="20"/>
          <w:szCs w:val="20"/>
        </w:rPr>
        <w:t xml:space="preserve">W razie odstąpienia od umowy z przyczyn niezależnych od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Wykonawcy</w:t>
      </w:r>
      <w:r w:rsidRPr="004F23E7">
        <w:rPr>
          <w:rFonts w:asciiTheme="majorHAnsi" w:hAnsiTheme="majorHAnsi" w:cs="Arial"/>
          <w:sz w:val="20"/>
          <w:szCs w:val="20"/>
        </w:rPr>
        <w:t xml:space="preserve">, </w:t>
      </w:r>
      <w:r w:rsidRPr="004F23E7">
        <w:rPr>
          <w:rFonts w:asciiTheme="majorHAnsi" w:hAnsiTheme="majorHAnsi" w:cs="Arial"/>
          <w:b/>
          <w:bCs/>
          <w:sz w:val="20"/>
          <w:szCs w:val="20"/>
        </w:rPr>
        <w:t>Zamawiający</w:t>
      </w:r>
      <w:r w:rsidRPr="004F23E7">
        <w:rPr>
          <w:rFonts w:asciiTheme="majorHAnsi" w:hAnsiTheme="majorHAnsi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59770B" w:rsidRPr="004F23E7" w:rsidRDefault="001E6593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§ 17</w:t>
      </w:r>
    </w:p>
    <w:p w:rsidR="00A54649" w:rsidRPr="004F23E7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 sprawach nieuregulowanych niniejszą umową znajdują zastosowanie przepisy Kodeksu Cywilnego</w:t>
      </w:r>
      <w:r w:rsidRPr="004F23E7">
        <w:rPr>
          <w:rFonts w:asciiTheme="majorHAnsi" w:hAnsiTheme="majorHAnsi" w:cs="Arial"/>
          <w:b/>
          <w:sz w:val="20"/>
        </w:rPr>
        <w:t>,</w:t>
      </w:r>
      <w:r w:rsidRPr="004F23E7">
        <w:rPr>
          <w:rFonts w:asciiTheme="majorHAnsi" w:hAnsiTheme="majorHAnsi" w:cs="Arial"/>
          <w:sz w:val="20"/>
        </w:rPr>
        <w:t xml:space="preserve"> ustawy z dnia 29 stycznia 2004 r. Prawo zamówień publicznych (tekst jednolity </w:t>
      </w:r>
      <w:r w:rsidR="003878D9" w:rsidRPr="004F23E7">
        <w:rPr>
          <w:rFonts w:asciiTheme="majorHAnsi" w:hAnsiTheme="majorHAnsi" w:cs="Arial"/>
          <w:bCs/>
          <w:sz w:val="20"/>
        </w:rPr>
        <w:t>Dz. U. z</w:t>
      </w:r>
      <w:r w:rsidR="003878D9" w:rsidRPr="004F23E7">
        <w:rPr>
          <w:rFonts w:asciiTheme="majorHAnsi" w:hAnsiTheme="majorHAnsi" w:cs="Arial"/>
          <w:spacing w:val="-4"/>
          <w:sz w:val="20"/>
        </w:rPr>
        <w:t>201</w:t>
      </w:r>
      <w:r w:rsidR="001E6593">
        <w:rPr>
          <w:rFonts w:asciiTheme="majorHAnsi" w:hAnsiTheme="majorHAnsi" w:cs="Arial"/>
          <w:spacing w:val="-4"/>
          <w:sz w:val="20"/>
        </w:rPr>
        <w:t>8</w:t>
      </w:r>
      <w:r w:rsidR="003878D9" w:rsidRPr="004F23E7">
        <w:rPr>
          <w:rFonts w:asciiTheme="majorHAnsi" w:hAnsiTheme="majorHAnsi" w:cs="Arial"/>
          <w:spacing w:val="-4"/>
          <w:sz w:val="20"/>
        </w:rPr>
        <w:t xml:space="preserve"> r. poz. </w:t>
      </w:r>
      <w:r w:rsidR="001D706A" w:rsidRPr="004F23E7">
        <w:rPr>
          <w:rFonts w:asciiTheme="majorHAnsi" w:hAnsiTheme="majorHAnsi" w:cs="Arial"/>
          <w:spacing w:val="-4"/>
          <w:sz w:val="20"/>
        </w:rPr>
        <w:t>1</w:t>
      </w:r>
      <w:r w:rsidR="001E6593">
        <w:rPr>
          <w:rFonts w:asciiTheme="majorHAnsi" w:hAnsiTheme="majorHAnsi" w:cs="Arial"/>
          <w:spacing w:val="-4"/>
          <w:sz w:val="20"/>
        </w:rPr>
        <w:t>986</w:t>
      </w:r>
      <w:r w:rsidR="001D706A" w:rsidRPr="004F23E7">
        <w:rPr>
          <w:rFonts w:asciiTheme="majorHAnsi" w:hAnsiTheme="majorHAnsi" w:cs="Arial"/>
          <w:spacing w:val="-4"/>
          <w:sz w:val="20"/>
        </w:rPr>
        <w:t xml:space="preserve"> </w:t>
      </w:r>
      <w:r w:rsidR="00F537DC" w:rsidRPr="004F23E7">
        <w:rPr>
          <w:rFonts w:asciiTheme="majorHAnsi" w:hAnsiTheme="majorHAnsi" w:cs="Arial"/>
          <w:spacing w:val="-4"/>
          <w:sz w:val="20"/>
        </w:rPr>
        <w:t xml:space="preserve"> ze </w:t>
      </w:r>
      <w:r w:rsidR="00A03DDB" w:rsidRPr="004F23E7">
        <w:rPr>
          <w:rFonts w:asciiTheme="majorHAnsi" w:hAnsiTheme="majorHAnsi" w:cs="Arial"/>
          <w:spacing w:val="-4"/>
          <w:sz w:val="20"/>
        </w:rPr>
        <w:t>zm.</w:t>
      </w:r>
      <w:r w:rsidRPr="004F23E7">
        <w:rPr>
          <w:rFonts w:asciiTheme="majorHAnsi" w:hAnsiTheme="majorHAnsi" w:cs="Arial"/>
          <w:sz w:val="20"/>
        </w:rPr>
        <w:t xml:space="preserve">) oraz inne obowiązujące przepisy prawa. </w:t>
      </w:r>
    </w:p>
    <w:p w:rsidR="0059770B" w:rsidRPr="004F23E7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W razie ewentualnych sporów rozstrzygać je będzie Sąd Powszechny właściwy dla siedziby </w:t>
      </w:r>
      <w:r w:rsidRPr="004F23E7">
        <w:rPr>
          <w:rFonts w:asciiTheme="majorHAnsi" w:hAnsiTheme="majorHAnsi" w:cs="Arial"/>
          <w:b/>
          <w:sz w:val="20"/>
        </w:rPr>
        <w:t>Zamawiającego.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§ </w:t>
      </w:r>
      <w:r w:rsidR="001E6593">
        <w:rPr>
          <w:rFonts w:asciiTheme="majorHAnsi" w:hAnsiTheme="majorHAnsi" w:cs="Arial"/>
          <w:b/>
          <w:bCs/>
          <w:sz w:val="20"/>
        </w:rPr>
        <w:t>18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Wszelkie zmiany treści umowy mogą nastąpić jedynie w formie pisemnej pod rygorem nieważności.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 xml:space="preserve">§ </w:t>
      </w:r>
      <w:r w:rsidR="001E6593">
        <w:rPr>
          <w:rFonts w:asciiTheme="majorHAnsi" w:hAnsiTheme="majorHAnsi" w:cs="Arial"/>
          <w:b/>
          <w:bCs/>
          <w:sz w:val="20"/>
        </w:rPr>
        <w:t>19</w:t>
      </w:r>
    </w:p>
    <w:p w:rsidR="005A7157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lastRenderedPageBreak/>
        <w:t xml:space="preserve">Umowa została sporządzona w trzech jednobrzmiących egzemplarzach, z czego 2 egzemplarze dla </w:t>
      </w:r>
      <w:r w:rsidRPr="004F23E7">
        <w:rPr>
          <w:rFonts w:asciiTheme="majorHAnsi" w:hAnsiTheme="majorHAnsi" w:cs="Arial"/>
          <w:b/>
          <w:sz w:val="20"/>
        </w:rPr>
        <w:t>Zamawiającego</w:t>
      </w:r>
      <w:r w:rsidR="004F23E7" w:rsidRPr="004F23E7">
        <w:rPr>
          <w:rFonts w:asciiTheme="majorHAnsi" w:hAnsiTheme="majorHAnsi" w:cs="Arial"/>
          <w:b/>
          <w:sz w:val="20"/>
        </w:rPr>
        <w:t xml:space="preserve"> </w:t>
      </w:r>
      <w:r w:rsidRPr="004F23E7">
        <w:rPr>
          <w:rFonts w:asciiTheme="majorHAnsi" w:hAnsiTheme="majorHAnsi" w:cs="Arial"/>
          <w:sz w:val="20"/>
        </w:rPr>
        <w:t xml:space="preserve">i 1 dla </w:t>
      </w:r>
      <w:r w:rsidRPr="004F23E7">
        <w:rPr>
          <w:rFonts w:asciiTheme="majorHAnsi" w:hAnsiTheme="majorHAnsi" w:cs="Arial"/>
          <w:b/>
          <w:sz w:val="20"/>
        </w:rPr>
        <w:t>Wykonawcy</w:t>
      </w:r>
      <w:r w:rsidRPr="004F23E7">
        <w:rPr>
          <w:rFonts w:asciiTheme="majorHAnsi" w:hAnsiTheme="majorHAnsi" w:cs="Arial"/>
          <w:sz w:val="20"/>
        </w:rPr>
        <w:t xml:space="preserve">.              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§ 2</w:t>
      </w:r>
      <w:r w:rsidR="001E6593">
        <w:rPr>
          <w:rFonts w:asciiTheme="majorHAnsi" w:hAnsiTheme="majorHAnsi" w:cs="Arial"/>
          <w:b/>
          <w:bCs/>
          <w:sz w:val="20"/>
        </w:rPr>
        <w:t>0</w:t>
      </w:r>
    </w:p>
    <w:p w:rsidR="0059770B" w:rsidRPr="004F23E7" w:rsidRDefault="0059770B" w:rsidP="00222EA4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Integralną część niniejszej umowy stanowią :</w:t>
      </w:r>
    </w:p>
    <w:p w:rsidR="0059770B" w:rsidRPr="004F23E7" w:rsidRDefault="0059770B" w:rsidP="004F23E7">
      <w:pPr>
        <w:pStyle w:val="Tekstpodstawowywcity2"/>
        <w:numPr>
          <w:ilvl w:val="1"/>
          <w:numId w:val="53"/>
        </w:numPr>
        <w:spacing w:after="120"/>
        <w:ind w:left="720"/>
        <w:jc w:val="left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Specyfikacja istotnych warunków zamówienia.</w:t>
      </w:r>
    </w:p>
    <w:p w:rsidR="0059770B" w:rsidRPr="004F23E7" w:rsidRDefault="0059770B" w:rsidP="004F23E7">
      <w:pPr>
        <w:pStyle w:val="Tekstpodstawowywcity2"/>
        <w:numPr>
          <w:ilvl w:val="1"/>
          <w:numId w:val="53"/>
        </w:numPr>
        <w:spacing w:after="120"/>
        <w:ind w:left="720"/>
        <w:jc w:val="left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>Oferta wykonawcy</w:t>
      </w:r>
    </w:p>
    <w:p w:rsidR="0059770B" w:rsidRPr="004F23E7" w:rsidRDefault="0059770B" w:rsidP="004F23E7">
      <w:pPr>
        <w:pStyle w:val="Tekstpodstawowywcity2"/>
        <w:numPr>
          <w:ilvl w:val="1"/>
          <w:numId w:val="53"/>
        </w:numPr>
        <w:spacing w:after="120"/>
        <w:ind w:left="720"/>
        <w:jc w:val="left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sz w:val="20"/>
        </w:rPr>
        <w:t xml:space="preserve">Kosztorys ofertowy </w:t>
      </w:r>
    </w:p>
    <w:p w:rsidR="005A7157" w:rsidRPr="004F23E7" w:rsidRDefault="005A7157" w:rsidP="004F23E7">
      <w:pPr>
        <w:pStyle w:val="Tekstpodstawowywcity2"/>
        <w:spacing w:after="120" w:line="276" w:lineRule="auto"/>
        <w:ind w:left="0"/>
        <w:jc w:val="left"/>
        <w:rPr>
          <w:rFonts w:asciiTheme="majorHAnsi" w:hAnsiTheme="majorHAnsi" w:cs="Arial"/>
          <w:sz w:val="20"/>
        </w:rPr>
      </w:pPr>
    </w:p>
    <w:p w:rsidR="0021288E" w:rsidRPr="004F23E7" w:rsidRDefault="0059770B" w:rsidP="00222EA4">
      <w:pPr>
        <w:pStyle w:val="Tekstpodstawowy"/>
        <w:spacing w:after="120" w:line="276" w:lineRule="auto"/>
        <w:rPr>
          <w:rFonts w:asciiTheme="majorHAnsi" w:hAnsiTheme="majorHAnsi" w:cs="Arial"/>
          <w:sz w:val="20"/>
        </w:rPr>
      </w:pPr>
      <w:r w:rsidRPr="004F23E7">
        <w:rPr>
          <w:rFonts w:asciiTheme="majorHAnsi" w:hAnsiTheme="majorHAnsi" w:cs="Arial"/>
          <w:b/>
          <w:bCs/>
          <w:sz w:val="20"/>
        </w:rPr>
        <w:t>ZAMAWIAJĄCY:</w:t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</w:r>
      <w:r w:rsidRPr="004F23E7">
        <w:rPr>
          <w:rFonts w:asciiTheme="majorHAnsi" w:hAnsiTheme="majorHAnsi" w:cs="Arial"/>
          <w:b/>
          <w:bCs/>
          <w:sz w:val="20"/>
        </w:rPr>
        <w:tab/>
        <w:t>WYKONAWCA:</w:t>
      </w:r>
    </w:p>
    <w:p w:rsidR="004F23E7" w:rsidRPr="004F23E7" w:rsidRDefault="004F23E7">
      <w:pPr>
        <w:pStyle w:val="Tekstpodstawowy"/>
        <w:spacing w:after="120" w:line="276" w:lineRule="auto"/>
        <w:rPr>
          <w:rFonts w:asciiTheme="majorHAnsi" w:hAnsiTheme="majorHAnsi" w:cs="Arial"/>
          <w:sz w:val="20"/>
        </w:rPr>
      </w:pPr>
    </w:p>
    <w:sectPr w:rsidR="004F23E7" w:rsidRPr="004F23E7" w:rsidSect="00E728AF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05" w:rsidRDefault="004F6105">
      <w:r>
        <w:separator/>
      </w:r>
    </w:p>
  </w:endnote>
  <w:endnote w:type="continuationSeparator" w:id="0">
    <w:p w:rsidR="004F6105" w:rsidRDefault="004F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Pr="002B7C31" w:rsidRDefault="007C2B1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="00ED69F2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="00ED69F2" w:rsidRPr="002B7C31">
      <w:rPr>
        <w:rFonts w:ascii="Cambria" w:hAnsi="Cambria" w:cs="Tahoma"/>
        <w:sz w:val="18"/>
        <w:szCs w:val="18"/>
      </w:rPr>
      <w:fldChar w:fldCharType="separate"/>
    </w:r>
    <w:r w:rsidR="00E54BB8">
      <w:rPr>
        <w:rFonts w:ascii="Cambria" w:hAnsi="Cambria" w:cs="Tahoma"/>
        <w:noProof/>
        <w:sz w:val="18"/>
        <w:szCs w:val="18"/>
      </w:rPr>
      <w:t>7</w:t>
    </w:r>
    <w:r w:rsidR="00ED69F2"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="00ED69F2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="00ED69F2" w:rsidRPr="002B7C31">
      <w:rPr>
        <w:rFonts w:ascii="Cambria" w:hAnsi="Cambria" w:cs="Tahoma"/>
        <w:sz w:val="18"/>
        <w:szCs w:val="18"/>
      </w:rPr>
      <w:fldChar w:fldCharType="separate"/>
    </w:r>
    <w:r w:rsidR="00E54BB8">
      <w:rPr>
        <w:rFonts w:ascii="Cambria" w:hAnsi="Cambria" w:cs="Tahoma"/>
        <w:noProof/>
        <w:sz w:val="18"/>
        <w:szCs w:val="18"/>
      </w:rPr>
      <w:t>7</w:t>
    </w:r>
    <w:r w:rsidR="00ED69F2"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ED69F2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ED69F2" w:rsidRPr="00391DFD">
      <w:rPr>
        <w:rFonts w:ascii="Tahoma" w:hAnsi="Tahoma" w:cs="Tahoma"/>
        <w:sz w:val="18"/>
        <w:szCs w:val="18"/>
      </w:rPr>
      <w:fldChar w:fldCharType="separate"/>
    </w:r>
    <w:r w:rsidR="00E54BB8">
      <w:rPr>
        <w:rFonts w:ascii="Tahoma" w:hAnsi="Tahoma" w:cs="Tahoma"/>
        <w:noProof/>
        <w:sz w:val="18"/>
        <w:szCs w:val="18"/>
      </w:rPr>
      <w:t>1</w:t>
    </w:r>
    <w:r w:rsidR="00ED69F2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ED69F2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ED69F2" w:rsidRPr="00391DFD">
      <w:rPr>
        <w:rFonts w:ascii="Tahoma" w:hAnsi="Tahoma" w:cs="Tahoma"/>
        <w:sz w:val="18"/>
        <w:szCs w:val="18"/>
      </w:rPr>
      <w:fldChar w:fldCharType="separate"/>
    </w:r>
    <w:r w:rsidR="00E54BB8">
      <w:rPr>
        <w:rFonts w:ascii="Tahoma" w:hAnsi="Tahoma" w:cs="Tahoma"/>
        <w:noProof/>
        <w:sz w:val="18"/>
        <w:szCs w:val="18"/>
      </w:rPr>
      <w:t>7</w:t>
    </w:r>
    <w:r w:rsidR="00ED69F2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05" w:rsidRDefault="004F6105">
      <w:r>
        <w:separator/>
      </w:r>
    </w:p>
  </w:footnote>
  <w:footnote w:type="continuationSeparator" w:id="0">
    <w:p w:rsidR="004F6105" w:rsidRDefault="004F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33" w:rsidRPr="001B5B33" w:rsidRDefault="00DA7137" w:rsidP="001B5B33">
    <w:pPr>
      <w:pStyle w:val="ust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Znak sprawy</w:t>
    </w:r>
    <w:r w:rsidRPr="00E16EF2">
      <w:rPr>
        <w:rFonts w:ascii="Arial" w:hAnsi="Arial" w:cs="Arial"/>
        <w:b/>
        <w:sz w:val="20"/>
      </w:rPr>
      <w:t>:</w:t>
    </w:r>
    <w:r w:rsidR="00C51C86">
      <w:rPr>
        <w:rFonts w:ascii="Arial" w:hAnsi="Arial" w:cs="Arial"/>
        <w:b/>
        <w:bCs/>
        <w:sz w:val="20"/>
      </w:rPr>
      <w:t xml:space="preserve"> </w:t>
    </w:r>
    <w:r w:rsidR="00744494">
      <w:rPr>
        <w:rFonts w:ascii="Arial" w:hAnsi="Arial" w:cs="Arial"/>
        <w:b/>
        <w:bCs/>
        <w:sz w:val="20"/>
      </w:rPr>
      <w:t>DT.26.</w:t>
    </w:r>
    <w:r w:rsidR="00C51C86">
      <w:rPr>
        <w:rFonts w:ascii="Arial" w:hAnsi="Arial" w:cs="Arial"/>
        <w:b/>
        <w:bCs/>
        <w:sz w:val="20"/>
      </w:rPr>
      <w:t>10</w:t>
    </w:r>
    <w:r w:rsidR="00744494">
      <w:rPr>
        <w:rFonts w:ascii="Arial" w:hAnsi="Arial" w:cs="Arial"/>
        <w:b/>
        <w:bCs/>
        <w:sz w:val="20"/>
      </w:rPr>
      <w:t>.201</w:t>
    </w:r>
    <w:r w:rsidR="00715CB4">
      <w:rPr>
        <w:rFonts w:ascii="Arial" w:hAnsi="Arial" w:cs="Arial"/>
        <w:b/>
        <w:bCs/>
        <w:sz w:val="20"/>
      </w:rPr>
      <w:t>9</w:t>
    </w:r>
    <w:r w:rsidR="00744494">
      <w:rPr>
        <w:rFonts w:ascii="Arial" w:hAnsi="Arial" w:cs="Arial"/>
        <w:b/>
        <w:bCs/>
        <w:sz w:val="20"/>
      </w:rPr>
      <w:t>.P-</w:t>
    </w:r>
    <w:r w:rsidR="00C51C86">
      <w:rPr>
        <w:rFonts w:ascii="Arial" w:hAnsi="Arial" w:cs="Arial"/>
        <w:b/>
        <w:bCs/>
        <w:sz w:val="20"/>
      </w:rPr>
      <w:t>10</w:t>
    </w:r>
  </w:p>
  <w:p w:rsidR="00DA7137" w:rsidRPr="00E16EF2" w:rsidRDefault="00DA7137" w:rsidP="001B5B33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  <w:p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3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5">
    <w:nsid w:val="02BF7D70"/>
    <w:multiLevelType w:val="hybridMultilevel"/>
    <w:tmpl w:val="30D245E8"/>
    <w:lvl w:ilvl="0" w:tplc="67E2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73057"/>
    <w:multiLevelType w:val="hybridMultilevel"/>
    <w:tmpl w:val="592675E0"/>
    <w:lvl w:ilvl="0" w:tplc="F728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D681F"/>
    <w:multiLevelType w:val="hybridMultilevel"/>
    <w:tmpl w:val="EBE2EB7A"/>
    <w:lvl w:ilvl="0" w:tplc="312A93D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F2B6A"/>
    <w:multiLevelType w:val="hybridMultilevel"/>
    <w:tmpl w:val="82CA26E0"/>
    <w:lvl w:ilvl="0" w:tplc="1A1607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E52AB"/>
    <w:multiLevelType w:val="hybridMultilevel"/>
    <w:tmpl w:val="6FF6A8BA"/>
    <w:lvl w:ilvl="0" w:tplc="1E668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9B2F61"/>
    <w:multiLevelType w:val="hybridMultilevel"/>
    <w:tmpl w:val="EA06A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8BB7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9F3F7F"/>
    <w:multiLevelType w:val="hybridMultilevel"/>
    <w:tmpl w:val="B752446C"/>
    <w:lvl w:ilvl="0" w:tplc="5B66F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BE31D3"/>
    <w:multiLevelType w:val="hybridMultilevel"/>
    <w:tmpl w:val="A876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331F52"/>
    <w:multiLevelType w:val="hybridMultilevel"/>
    <w:tmpl w:val="45DEBE64"/>
    <w:lvl w:ilvl="0" w:tplc="85743DE6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3328C"/>
    <w:multiLevelType w:val="hybridMultilevel"/>
    <w:tmpl w:val="34761D72"/>
    <w:lvl w:ilvl="0" w:tplc="AD82CC9C">
      <w:start w:val="17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7369B"/>
    <w:multiLevelType w:val="hybridMultilevel"/>
    <w:tmpl w:val="9EEC2F6E"/>
    <w:lvl w:ilvl="0" w:tplc="E4FE7F6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37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B532C02"/>
    <w:multiLevelType w:val="hybridMultilevel"/>
    <w:tmpl w:val="8070B01A"/>
    <w:lvl w:ilvl="0" w:tplc="CB96D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1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1B05003"/>
    <w:multiLevelType w:val="hybridMultilevel"/>
    <w:tmpl w:val="ECB46CFA"/>
    <w:lvl w:ilvl="0" w:tplc="14F8E8C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812B20"/>
    <w:multiLevelType w:val="hybridMultilevel"/>
    <w:tmpl w:val="C1B49FAC"/>
    <w:lvl w:ilvl="0" w:tplc="05DE7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C87625"/>
    <w:multiLevelType w:val="hybridMultilevel"/>
    <w:tmpl w:val="446E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D206AF"/>
    <w:multiLevelType w:val="hybridMultilevel"/>
    <w:tmpl w:val="2E4EB806"/>
    <w:lvl w:ilvl="0" w:tplc="3326A9EE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5848E4"/>
    <w:multiLevelType w:val="hybridMultilevel"/>
    <w:tmpl w:val="66A427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E03E5D"/>
    <w:multiLevelType w:val="hybridMultilevel"/>
    <w:tmpl w:val="8A44E5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4F3D1F2C"/>
    <w:multiLevelType w:val="hybridMultilevel"/>
    <w:tmpl w:val="D1AA0C0A"/>
    <w:lvl w:ilvl="0" w:tplc="471C81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F6AAD"/>
    <w:multiLevelType w:val="hybridMultilevel"/>
    <w:tmpl w:val="99FAB060"/>
    <w:lvl w:ilvl="0" w:tplc="0EF2C6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A1356"/>
    <w:multiLevelType w:val="hybridMultilevel"/>
    <w:tmpl w:val="EDA8D5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72DA6DA8"/>
    <w:multiLevelType w:val="hybridMultilevel"/>
    <w:tmpl w:val="11764610"/>
    <w:lvl w:ilvl="0" w:tplc="B3180CDE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2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6E67DB"/>
    <w:multiLevelType w:val="hybridMultilevel"/>
    <w:tmpl w:val="C5B648B8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EF59AE"/>
    <w:multiLevelType w:val="hybridMultilevel"/>
    <w:tmpl w:val="80A25284"/>
    <w:lvl w:ilvl="0" w:tplc="F7901BA2">
      <w:start w:val="17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21"/>
  </w:num>
  <w:num w:numId="4">
    <w:abstractNumId w:val="61"/>
  </w:num>
  <w:num w:numId="5">
    <w:abstractNumId w:val="12"/>
  </w:num>
  <w:num w:numId="6">
    <w:abstractNumId w:val="71"/>
  </w:num>
  <w:num w:numId="7">
    <w:abstractNumId w:val="59"/>
  </w:num>
  <w:num w:numId="8">
    <w:abstractNumId w:val="45"/>
  </w:num>
  <w:num w:numId="9">
    <w:abstractNumId w:val="70"/>
  </w:num>
  <w:num w:numId="10">
    <w:abstractNumId w:val="41"/>
  </w:num>
  <w:num w:numId="11">
    <w:abstractNumId w:val="51"/>
  </w:num>
  <w:num w:numId="12">
    <w:abstractNumId w:val="33"/>
  </w:num>
  <w:num w:numId="13">
    <w:abstractNumId w:val="47"/>
  </w:num>
  <w:num w:numId="14">
    <w:abstractNumId w:val="7"/>
  </w:num>
  <w:num w:numId="15">
    <w:abstractNumId w:val="36"/>
  </w:num>
  <w:num w:numId="16">
    <w:abstractNumId w:val="18"/>
  </w:num>
  <w:num w:numId="17">
    <w:abstractNumId w:val="19"/>
  </w:num>
  <w:num w:numId="18">
    <w:abstractNumId w:val="38"/>
  </w:num>
  <w:num w:numId="19">
    <w:abstractNumId w:val="15"/>
  </w:num>
  <w:num w:numId="20">
    <w:abstractNumId w:val="43"/>
  </w:num>
  <w:num w:numId="21">
    <w:abstractNumId w:val="34"/>
  </w:num>
  <w:num w:numId="22">
    <w:abstractNumId w:val="27"/>
  </w:num>
  <w:num w:numId="23">
    <w:abstractNumId w:val="44"/>
  </w:num>
  <w:num w:numId="24">
    <w:abstractNumId w:val="60"/>
  </w:num>
  <w:num w:numId="25">
    <w:abstractNumId w:val="66"/>
  </w:num>
  <w:num w:numId="26">
    <w:abstractNumId w:val="53"/>
  </w:num>
  <w:num w:numId="27">
    <w:abstractNumId w:val="39"/>
  </w:num>
  <w:num w:numId="28">
    <w:abstractNumId w:val="30"/>
  </w:num>
  <w:num w:numId="29">
    <w:abstractNumId w:val="10"/>
  </w:num>
  <w:num w:numId="30">
    <w:abstractNumId w:val="26"/>
  </w:num>
  <w:num w:numId="31">
    <w:abstractNumId w:val="9"/>
  </w:num>
  <w:num w:numId="32">
    <w:abstractNumId w:val="62"/>
  </w:num>
  <w:num w:numId="33">
    <w:abstractNumId w:val="24"/>
  </w:num>
  <w:num w:numId="34">
    <w:abstractNumId w:val="73"/>
  </w:num>
  <w:num w:numId="35">
    <w:abstractNumId w:val="8"/>
  </w:num>
  <w:num w:numId="36">
    <w:abstractNumId w:val="65"/>
  </w:num>
  <w:num w:numId="37">
    <w:abstractNumId w:val="31"/>
  </w:num>
  <w:num w:numId="38">
    <w:abstractNumId w:val="63"/>
  </w:num>
  <w:num w:numId="39">
    <w:abstractNumId w:val="58"/>
  </w:num>
  <w:num w:numId="40">
    <w:abstractNumId w:val="72"/>
  </w:num>
  <w:num w:numId="41">
    <w:abstractNumId w:val="57"/>
  </w:num>
  <w:num w:numId="42">
    <w:abstractNumId w:val="5"/>
  </w:num>
  <w:num w:numId="43">
    <w:abstractNumId w:val="49"/>
  </w:num>
  <w:num w:numId="44">
    <w:abstractNumId w:val="14"/>
  </w:num>
  <w:num w:numId="45">
    <w:abstractNumId w:val="28"/>
  </w:num>
  <w:num w:numId="46">
    <w:abstractNumId w:val="20"/>
  </w:num>
  <w:num w:numId="47">
    <w:abstractNumId w:val="23"/>
  </w:num>
  <w:num w:numId="48">
    <w:abstractNumId w:val="35"/>
  </w:num>
  <w:num w:numId="49">
    <w:abstractNumId w:val="25"/>
  </w:num>
  <w:num w:numId="50">
    <w:abstractNumId w:val="6"/>
  </w:num>
  <w:num w:numId="51">
    <w:abstractNumId w:val="46"/>
  </w:num>
  <w:num w:numId="52">
    <w:abstractNumId w:val="56"/>
  </w:num>
  <w:num w:numId="53">
    <w:abstractNumId w:val="32"/>
  </w:num>
  <w:num w:numId="54">
    <w:abstractNumId w:val="64"/>
  </w:num>
  <w:num w:numId="55">
    <w:abstractNumId w:val="13"/>
  </w:num>
  <w:num w:numId="56">
    <w:abstractNumId w:val="68"/>
  </w:num>
  <w:num w:numId="57">
    <w:abstractNumId w:val="52"/>
  </w:num>
  <w:num w:numId="58">
    <w:abstractNumId w:val="11"/>
  </w:num>
  <w:num w:numId="59">
    <w:abstractNumId w:val="55"/>
  </w:num>
  <w:num w:numId="60">
    <w:abstractNumId w:val="2"/>
  </w:num>
  <w:num w:numId="61">
    <w:abstractNumId w:val="69"/>
  </w:num>
  <w:num w:numId="62">
    <w:abstractNumId w:val="1"/>
  </w:num>
  <w:num w:numId="63">
    <w:abstractNumId w:val="0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</w:num>
  <w:num w:numId="68">
    <w:abstractNumId w:val="54"/>
  </w:num>
  <w:num w:numId="69">
    <w:abstractNumId w:val="48"/>
  </w:num>
  <w:num w:numId="70">
    <w:abstractNumId w:val="4"/>
  </w:num>
  <w:num w:numId="71">
    <w:abstractNumId w:val="42"/>
  </w:num>
  <w:num w:numId="72">
    <w:abstractNumId w:val="67"/>
  </w:num>
  <w:num w:numId="73">
    <w:abstractNumId w:val="29"/>
  </w:num>
  <w:num w:numId="74">
    <w:abstractNumId w:val="74"/>
  </w:num>
  <w:num w:numId="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0"/>
  </w:num>
  <w:num w:numId="77">
    <w:abstractNumId w:val="2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6D92"/>
    <w:rsid w:val="00015291"/>
    <w:rsid w:val="0002191A"/>
    <w:rsid w:val="000253A1"/>
    <w:rsid w:val="000334BA"/>
    <w:rsid w:val="000340ED"/>
    <w:rsid w:val="00040CCA"/>
    <w:rsid w:val="00046E1F"/>
    <w:rsid w:val="0005203A"/>
    <w:rsid w:val="000615A4"/>
    <w:rsid w:val="00073B5E"/>
    <w:rsid w:val="000779E3"/>
    <w:rsid w:val="0008092D"/>
    <w:rsid w:val="00094E8A"/>
    <w:rsid w:val="000A1D87"/>
    <w:rsid w:val="000A3987"/>
    <w:rsid w:val="000A41E2"/>
    <w:rsid w:val="000A4CDE"/>
    <w:rsid w:val="000B2620"/>
    <w:rsid w:val="000C1EAD"/>
    <w:rsid w:val="000C3B50"/>
    <w:rsid w:val="000C6B52"/>
    <w:rsid w:val="000C712D"/>
    <w:rsid w:val="000D44B7"/>
    <w:rsid w:val="000F0432"/>
    <w:rsid w:val="000F6A48"/>
    <w:rsid w:val="000F73BB"/>
    <w:rsid w:val="000F7790"/>
    <w:rsid w:val="000F7FA3"/>
    <w:rsid w:val="001000F6"/>
    <w:rsid w:val="0010230E"/>
    <w:rsid w:val="00103895"/>
    <w:rsid w:val="0011409A"/>
    <w:rsid w:val="001226F3"/>
    <w:rsid w:val="001314AE"/>
    <w:rsid w:val="001438B3"/>
    <w:rsid w:val="00144013"/>
    <w:rsid w:val="00146162"/>
    <w:rsid w:val="001536C7"/>
    <w:rsid w:val="001579F6"/>
    <w:rsid w:val="001604E5"/>
    <w:rsid w:val="001614EE"/>
    <w:rsid w:val="00166F27"/>
    <w:rsid w:val="00172EA2"/>
    <w:rsid w:val="0018064C"/>
    <w:rsid w:val="00187D53"/>
    <w:rsid w:val="001B5B33"/>
    <w:rsid w:val="001B7CA8"/>
    <w:rsid w:val="001C0284"/>
    <w:rsid w:val="001C0A0B"/>
    <w:rsid w:val="001C140F"/>
    <w:rsid w:val="001C33CD"/>
    <w:rsid w:val="001C48DF"/>
    <w:rsid w:val="001D54EE"/>
    <w:rsid w:val="001D6795"/>
    <w:rsid w:val="001D706A"/>
    <w:rsid w:val="001E3CDE"/>
    <w:rsid w:val="001E43B1"/>
    <w:rsid w:val="001E6593"/>
    <w:rsid w:val="001F6B83"/>
    <w:rsid w:val="001F6E01"/>
    <w:rsid w:val="001F732D"/>
    <w:rsid w:val="0021288E"/>
    <w:rsid w:val="0022092D"/>
    <w:rsid w:val="00222EA4"/>
    <w:rsid w:val="002236BC"/>
    <w:rsid w:val="00243EEC"/>
    <w:rsid w:val="002446EC"/>
    <w:rsid w:val="0024701F"/>
    <w:rsid w:val="0025029C"/>
    <w:rsid w:val="0026162A"/>
    <w:rsid w:val="00262E0A"/>
    <w:rsid w:val="00264F40"/>
    <w:rsid w:val="00266C0D"/>
    <w:rsid w:val="0028526B"/>
    <w:rsid w:val="00286867"/>
    <w:rsid w:val="002A0D12"/>
    <w:rsid w:val="002B212C"/>
    <w:rsid w:val="002B2F76"/>
    <w:rsid w:val="002B3D91"/>
    <w:rsid w:val="002B7C31"/>
    <w:rsid w:val="002C7612"/>
    <w:rsid w:val="002D47D7"/>
    <w:rsid w:val="002E14BB"/>
    <w:rsid w:val="002F2548"/>
    <w:rsid w:val="00314761"/>
    <w:rsid w:val="00315C23"/>
    <w:rsid w:val="00317487"/>
    <w:rsid w:val="00324F81"/>
    <w:rsid w:val="00325368"/>
    <w:rsid w:val="003271D1"/>
    <w:rsid w:val="0033301E"/>
    <w:rsid w:val="00334B6C"/>
    <w:rsid w:val="00334F07"/>
    <w:rsid w:val="00345447"/>
    <w:rsid w:val="00347380"/>
    <w:rsid w:val="0037045A"/>
    <w:rsid w:val="003753D8"/>
    <w:rsid w:val="003823E0"/>
    <w:rsid w:val="003848C3"/>
    <w:rsid w:val="003878D9"/>
    <w:rsid w:val="00397545"/>
    <w:rsid w:val="003A230F"/>
    <w:rsid w:val="003A2E9C"/>
    <w:rsid w:val="003B14A2"/>
    <w:rsid w:val="003B3C58"/>
    <w:rsid w:val="003C2565"/>
    <w:rsid w:val="003C6831"/>
    <w:rsid w:val="003C699B"/>
    <w:rsid w:val="003D69DF"/>
    <w:rsid w:val="003E0560"/>
    <w:rsid w:val="003E06CA"/>
    <w:rsid w:val="003E2A9B"/>
    <w:rsid w:val="003F43FD"/>
    <w:rsid w:val="003F7160"/>
    <w:rsid w:val="00405D2D"/>
    <w:rsid w:val="00406BD4"/>
    <w:rsid w:val="00427488"/>
    <w:rsid w:val="00430A3E"/>
    <w:rsid w:val="00431DA4"/>
    <w:rsid w:val="00444434"/>
    <w:rsid w:val="0044652F"/>
    <w:rsid w:val="00457A32"/>
    <w:rsid w:val="0046218D"/>
    <w:rsid w:val="0046295D"/>
    <w:rsid w:val="00473678"/>
    <w:rsid w:val="00475BC1"/>
    <w:rsid w:val="00486FF5"/>
    <w:rsid w:val="00492850"/>
    <w:rsid w:val="00497C95"/>
    <w:rsid w:val="004A3948"/>
    <w:rsid w:val="004A3A2B"/>
    <w:rsid w:val="004A6AE3"/>
    <w:rsid w:val="004C0876"/>
    <w:rsid w:val="004C4F54"/>
    <w:rsid w:val="004C668D"/>
    <w:rsid w:val="004C7922"/>
    <w:rsid w:val="004D443B"/>
    <w:rsid w:val="004D6522"/>
    <w:rsid w:val="004D77DE"/>
    <w:rsid w:val="004F0927"/>
    <w:rsid w:val="004F23E7"/>
    <w:rsid w:val="004F5239"/>
    <w:rsid w:val="004F6105"/>
    <w:rsid w:val="005001D7"/>
    <w:rsid w:val="00507122"/>
    <w:rsid w:val="0051129C"/>
    <w:rsid w:val="00516A3F"/>
    <w:rsid w:val="00521B11"/>
    <w:rsid w:val="005226A5"/>
    <w:rsid w:val="00523BC1"/>
    <w:rsid w:val="00526643"/>
    <w:rsid w:val="00530085"/>
    <w:rsid w:val="00535788"/>
    <w:rsid w:val="00537288"/>
    <w:rsid w:val="00543BBE"/>
    <w:rsid w:val="00547E4F"/>
    <w:rsid w:val="00552922"/>
    <w:rsid w:val="00556B34"/>
    <w:rsid w:val="0057076B"/>
    <w:rsid w:val="0057079D"/>
    <w:rsid w:val="00573C92"/>
    <w:rsid w:val="005852A2"/>
    <w:rsid w:val="0059198A"/>
    <w:rsid w:val="00594329"/>
    <w:rsid w:val="0059770B"/>
    <w:rsid w:val="005A12D8"/>
    <w:rsid w:val="005A5978"/>
    <w:rsid w:val="005A7157"/>
    <w:rsid w:val="005B1F57"/>
    <w:rsid w:val="005B2CAB"/>
    <w:rsid w:val="005B324B"/>
    <w:rsid w:val="005B39FF"/>
    <w:rsid w:val="005D179E"/>
    <w:rsid w:val="005D466F"/>
    <w:rsid w:val="005E26D4"/>
    <w:rsid w:val="005E295E"/>
    <w:rsid w:val="005E640B"/>
    <w:rsid w:val="005E663A"/>
    <w:rsid w:val="00600D2D"/>
    <w:rsid w:val="00603931"/>
    <w:rsid w:val="0061252A"/>
    <w:rsid w:val="0061425E"/>
    <w:rsid w:val="006206AF"/>
    <w:rsid w:val="006240E7"/>
    <w:rsid w:val="00633E5C"/>
    <w:rsid w:val="00634638"/>
    <w:rsid w:val="006356CB"/>
    <w:rsid w:val="00642095"/>
    <w:rsid w:val="00650A8C"/>
    <w:rsid w:val="00666D28"/>
    <w:rsid w:val="0068411F"/>
    <w:rsid w:val="00684BCC"/>
    <w:rsid w:val="006B6193"/>
    <w:rsid w:val="006C5CEC"/>
    <w:rsid w:val="006D39E3"/>
    <w:rsid w:val="006D4649"/>
    <w:rsid w:val="006D648E"/>
    <w:rsid w:val="006E3A70"/>
    <w:rsid w:val="006F5943"/>
    <w:rsid w:val="00701406"/>
    <w:rsid w:val="0071136E"/>
    <w:rsid w:val="00715CB4"/>
    <w:rsid w:val="00725B9F"/>
    <w:rsid w:val="007334E4"/>
    <w:rsid w:val="00735526"/>
    <w:rsid w:val="00744494"/>
    <w:rsid w:val="007445CB"/>
    <w:rsid w:val="007503F5"/>
    <w:rsid w:val="007525F5"/>
    <w:rsid w:val="00754864"/>
    <w:rsid w:val="00754DE3"/>
    <w:rsid w:val="007668B4"/>
    <w:rsid w:val="0076695B"/>
    <w:rsid w:val="00766FC3"/>
    <w:rsid w:val="007670F7"/>
    <w:rsid w:val="00775A15"/>
    <w:rsid w:val="00776BA1"/>
    <w:rsid w:val="00783165"/>
    <w:rsid w:val="00784393"/>
    <w:rsid w:val="00793C3A"/>
    <w:rsid w:val="0079469A"/>
    <w:rsid w:val="007A0E0F"/>
    <w:rsid w:val="007A2CA1"/>
    <w:rsid w:val="007B0266"/>
    <w:rsid w:val="007C2B10"/>
    <w:rsid w:val="007D3690"/>
    <w:rsid w:val="007D5803"/>
    <w:rsid w:val="007D6E75"/>
    <w:rsid w:val="007D71BD"/>
    <w:rsid w:val="007E18B8"/>
    <w:rsid w:val="007E2EF3"/>
    <w:rsid w:val="007E74E6"/>
    <w:rsid w:val="00800C78"/>
    <w:rsid w:val="008045DB"/>
    <w:rsid w:val="00807BEC"/>
    <w:rsid w:val="00814E33"/>
    <w:rsid w:val="00815465"/>
    <w:rsid w:val="00822763"/>
    <w:rsid w:val="00825455"/>
    <w:rsid w:val="00834309"/>
    <w:rsid w:val="00835F0D"/>
    <w:rsid w:val="00837DEE"/>
    <w:rsid w:val="008433F8"/>
    <w:rsid w:val="008450CC"/>
    <w:rsid w:val="00856716"/>
    <w:rsid w:val="00865A85"/>
    <w:rsid w:val="008725E9"/>
    <w:rsid w:val="008754B1"/>
    <w:rsid w:val="008850E1"/>
    <w:rsid w:val="00890938"/>
    <w:rsid w:val="00890D8A"/>
    <w:rsid w:val="008977C2"/>
    <w:rsid w:val="008A020F"/>
    <w:rsid w:val="008B52A5"/>
    <w:rsid w:val="008C36FE"/>
    <w:rsid w:val="008C6363"/>
    <w:rsid w:val="008E0C82"/>
    <w:rsid w:val="008E32A7"/>
    <w:rsid w:val="008E6C77"/>
    <w:rsid w:val="008F5154"/>
    <w:rsid w:val="00900F9D"/>
    <w:rsid w:val="009075D1"/>
    <w:rsid w:val="00910631"/>
    <w:rsid w:val="00917880"/>
    <w:rsid w:val="00925304"/>
    <w:rsid w:val="00931D31"/>
    <w:rsid w:val="00941503"/>
    <w:rsid w:val="00951A98"/>
    <w:rsid w:val="0096246A"/>
    <w:rsid w:val="0096771B"/>
    <w:rsid w:val="009901B3"/>
    <w:rsid w:val="00991841"/>
    <w:rsid w:val="009922AE"/>
    <w:rsid w:val="00996310"/>
    <w:rsid w:val="00997E14"/>
    <w:rsid w:val="009A3C13"/>
    <w:rsid w:val="009A7E8E"/>
    <w:rsid w:val="009E1A2E"/>
    <w:rsid w:val="009E2FF7"/>
    <w:rsid w:val="009F089C"/>
    <w:rsid w:val="009F4619"/>
    <w:rsid w:val="00A0282D"/>
    <w:rsid w:val="00A03806"/>
    <w:rsid w:val="00A03DDB"/>
    <w:rsid w:val="00A055F7"/>
    <w:rsid w:val="00A12C23"/>
    <w:rsid w:val="00A144E0"/>
    <w:rsid w:val="00A16B18"/>
    <w:rsid w:val="00A21502"/>
    <w:rsid w:val="00A23211"/>
    <w:rsid w:val="00A26A34"/>
    <w:rsid w:val="00A32B11"/>
    <w:rsid w:val="00A37A88"/>
    <w:rsid w:val="00A54649"/>
    <w:rsid w:val="00A54D73"/>
    <w:rsid w:val="00A60C93"/>
    <w:rsid w:val="00A67554"/>
    <w:rsid w:val="00A71196"/>
    <w:rsid w:val="00A807CC"/>
    <w:rsid w:val="00A85BA1"/>
    <w:rsid w:val="00A92A69"/>
    <w:rsid w:val="00A94172"/>
    <w:rsid w:val="00AA2B48"/>
    <w:rsid w:val="00AC2451"/>
    <w:rsid w:val="00AC7F45"/>
    <w:rsid w:val="00AD094E"/>
    <w:rsid w:val="00AD0960"/>
    <w:rsid w:val="00AD1943"/>
    <w:rsid w:val="00AD2CD0"/>
    <w:rsid w:val="00AE3FD8"/>
    <w:rsid w:val="00AF0566"/>
    <w:rsid w:val="00AF2B3D"/>
    <w:rsid w:val="00AF4855"/>
    <w:rsid w:val="00AF5564"/>
    <w:rsid w:val="00B03F40"/>
    <w:rsid w:val="00B07FBD"/>
    <w:rsid w:val="00B104C6"/>
    <w:rsid w:val="00B153F8"/>
    <w:rsid w:val="00B265A2"/>
    <w:rsid w:val="00B309DE"/>
    <w:rsid w:val="00B4237C"/>
    <w:rsid w:val="00B52223"/>
    <w:rsid w:val="00B56A99"/>
    <w:rsid w:val="00B570C1"/>
    <w:rsid w:val="00B64228"/>
    <w:rsid w:val="00B66015"/>
    <w:rsid w:val="00B7073B"/>
    <w:rsid w:val="00B723DF"/>
    <w:rsid w:val="00B77F69"/>
    <w:rsid w:val="00B80DFE"/>
    <w:rsid w:val="00B95BBA"/>
    <w:rsid w:val="00BA2600"/>
    <w:rsid w:val="00BB129E"/>
    <w:rsid w:val="00BB25B8"/>
    <w:rsid w:val="00BC1910"/>
    <w:rsid w:val="00BC371C"/>
    <w:rsid w:val="00BC6860"/>
    <w:rsid w:val="00BD1C5C"/>
    <w:rsid w:val="00BD20A6"/>
    <w:rsid w:val="00BD359A"/>
    <w:rsid w:val="00BD40C1"/>
    <w:rsid w:val="00BD77B8"/>
    <w:rsid w:val="00BE0563"/>
    <w:rsid w:val="00BE40DF"/>
    <w:rsid w:val="00BE7842"/>
    <w:rsid w:val="00C005DE"/>
    <w:rsid w:val="00C0361E"/>
    <w:rsid w:val="00C1778C"/>
    <w:rsid w:val="00C17C0D"/>
    <w:rsid w:val="00C21D2A"/>
    <w:rsid w:val="00C26B66"/>
    <w:rsid w:val="00C346A6"/>
    <w:rsid w:val="00C35AD4"/>
    <w:rsid w:val="00C45AA9"/>
    <w:rsid w:val="00C465C9"/>
    <w:rsid w:val="00C512A8"/>
    <w:rsid w:val="00C51C86"/>
    <w:rsid w:val="00C53093"/>
    <w:rsid w:val="00C60D7A"/>
    <w:rsid w:val="00C61D33"/>
    <w:rsid w:val="00C6689A"/>
    <w:rsid w:val="00C74D53"/>
    <w:rsid w:val="00C75972"/>
    <w:rsid w:val="00C8425E"/>
    <w:rsid w:val="00C90BF7"/>
    <w:rsid w:val="00C93EE0"/>
    <w:rsid w:val="00C96D06"/>
    <w:rsid w:val="00CA5411"/>
    <w:rsid w:val="00CB0DCE"/>
    <w:rsid w:val="00CB3E6D"/>
    <w:rsid w:val="00CC1DE9"/>
    <w:rsid w:val="00CC78F2"/>
    <w:rsid w:val="00CE5280"/>
    <w:rsid w:val="00CE6699"/>
    <w:rsid w:val="00CF7341"/>
    <w:rsid w:val="00D03E15"/>
    <w:rsid w:val="00D04711"/>
    <w:rsid w:val="00D16A65"/>
    <w:rsid w:val="00D216C7"/>
    <w:rsid w:val="00D22815"/>
    <w:rsid w:val="00D23A3D"/>
    <w:rsid w:val="00D306CA"/>
    <w:rsid w:val="00D43C3E"/>
    <w:rsid w:val="00D60B37"/>
    <w:rsid w:val="00D72420"/>
    <w:rsid w:val="00D742BB"/>
    <w:rsid w:val="00D749AB"/>
    <w:rsid w:val="00D76503"/>
    <w:rsid w:val="00D76AC1"/>
    <w:rsid w:val="00D82DE1"/>
    <w:rsid w:val="00DA4C7B"/>
    <w:rsid w:val="00DA663B"/>
    <w:rsid w:val="00DA7041"/>
    <w:rsid w:val="00DA7137"/>
    <w:rsid w:val="00DB3AD3"/>
    <w:rsid w:val="00DB4E41"/>
    <w:rsid w:val="00DB69E3"/>
    <w:rsid w:val="00DB761B"/>
    <w:rsid w:val="00DC3B5B"/>
    <w:rsid w:val="00DC57EF"/>
    <w:rsid w:val="00DC6E24"/>
    <w:rsid w:val="00DD0D69"/>
    <w:rsid w:val="00DD2543"/>
    <w:rsid w:val="00DF5487"/>
    <w:rsid w:val="00DF6AB1"/>
    <w:rsid w:val="00E078ED"/>
    <w:rsid w:val="00E3503C"/>
    <w:rsid w:val="00E40D8B"/>
    <w:rsid w:val="00E4462D"/>
    <w:rsid w:val="00E51E58"/>
    <w:rsid w:val="00E525BC"/>
    <w:rsid w:val="00E54BB8"/>
    <w:rsid w:val="00E617A9"/>
    <w:rsid w:val="00E65E87"/>
    <w:rsid w:val="00E72828"/>
    <w:rsid w:val="00E728AF"/>
    <w:rsid w:val="00E73EB5"/>
    <w:rsid w:val="00E967E5"/>
    <w:rsid w:val="00EA1933"/>
    <w:rsid w:val="00EB25EB"/>
    <w:rsid w:val="00EB3304"/>
    <w:rsid w:val="00EC15BC"/>
    <w:rsid w:val="00EC7F01"/>
    <w:rsid w:val="00ED082C"/>
    <w:rsid w:val="00ED69F2"/>
    <w:rsid w:val="00EE550F"/>
    <w:rsid w:val="00EE6230"/>
    <w:rsid w:val="00EE6C1B"/>
    <w:rsid w:val="00EF1192"/>
    <w:rsid w:val="00EF3A4C"/>
    <w:rsid w:val="00EF7CC7"/>
    <w:rsid w:val="00F04451"/>
    <w:rsid w:val="00F04CE9"/>
    <w:rsid w:val="00F06239"/>
    <w:rsid w:val="00F06E90"/>
    <w:rsid w:val="00F22BE4"/>
    <w:rsid w:val="00F23701"/>
    <w:rsid w:val="00F24214"/>
    <w:rsid w:val="00F279C7"/>
    <w:rsid w:val="00F27BED"/>
    <w:rsid w:val="00F3264F"/>
    <w:rsid w:val="00F537DC"/>
    <w:rsid w:val="00F55C89"/>
    <w:rsid w:val="00F63268"/>
    <w:rsid w:val="00F65530"/>
    <w:rsid w:val="00F721F5"/>
    <w:rsid w:val="00F85A64"/>
    <w:rsid w:val="00F91471"/>
    <w:rsid w:val="00F91CA7"/>
    <w:rsid w:val="00FA0868"/>
    <w:rsid w:val="00FB14E4"/>
    <w:rsid w:val="00FB3F90"/>
    <w:rsid w:val="00FC6F0C"/>
    <w:rsid w:val="00FD4280"/>
    <w:rsid w:val="00FE7F8E"/>
    <w:rsid w:val="00FF37C8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basedOn w:val="Normalny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uiPriority w:val="22"/>
    <w:qFormat/>
    <w:rsid w:val="002B2F76"/>
    <w:rPr>
      <w:b/>
      <w:bCs/>
    </w:rPr>
  </w:style>
  <w:style w:type="character" w:customStyle="1" w:styleId="Teksttreci8">
    <w:name w:val="Tekst treści (8)_"/>
    <w:basedOn w:val="Domylnaczcionkaakapitu"/>
    <w:link w:val="Teksttreci80"/>
    <w:rsid w:val="002B2F76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B2F76"/>
    <w:pPr>
      <w:widowControl w:val="0"/>
      <w:shd w:val="clear" w:color="auto" w:fill="FFFFFF"/>
      <w:spacing w:before="240" w:line="264" w:lineRule="exact"/>
      <w:ind w:hanging="360"/>
    </w:pPr>
    <w:rPr>
      <w:rFonts w:cs="Calibri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15407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Jacek</dc:creator>
  <cp:lastModifiedBy>ZDP</cp:lastModifiedBy>
  <cp:revision>4</cp:revision>
  <cp:lastPrinted>2019-09-26T10:36:00Z</cp:lastPrinted>
  <dcterms:created xsi:type="dcterms:W3CDTF">2019-09-26T10:30:00Z</dcterms:created>
  <dcterms:modified xsi:type="dcterms:W3CDTF">2019-09-26T10:36:00Z</dcterms:modified>
</cp:coreProperties>
</file>