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C64E1F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Załącznik nr</w:t>
      </w:r>
      <w:r w:rsidR="0021288E" w:rsidRPr="00C64E1F">
        <w:rPr>
          <w:rFonts w:ascii="Cambria" w:hAnsi="Cambria" w:cs="Arial"/>
          <w:bCs/>
          <w:sz w:val="20"/>
        </w:rPr>
        <w:t xml:space="preserve"> </w:t>
      </w:r>
      <w:r w:rsidR="00642095" w:rsidRPr="00C64E1F">
        <w:rPr>
          <w:rFonts w:ascii="Cambria" w:hAnsi="Cambria" w:cs="Arial"/>
          <w:bCs/>
          <w:sz w:val="20"/>
        </w:rPr>
        <w:t>7</w:t>
      </w:r>
      <w:r w:rsidRPr="00C64E1F">
        <w:rPr>
          <w:rFonts w:ascii="Cambria" w:hAnsi="Cambria" w:cs="Arial"/>
          <w:bCs/>
          <w:sz w:val="20"/>
        </w:rPr>
        <w:t xml:space="preserve"> do SIWZ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</w:t>
      </w:r>
      <w:r w:rsidR="00094E8A" w:rsidRPr="00C64E1F">
        <w:rPr>
          <w:rFonts w:ascii="Cambria" w:hAnsi="Cambria" w:cs="Arial"/>
          <w:b/>
          <w:sz w:val="20"/>
          <w:u w:val="single"/>
        </w:rPr>
        <w:t xml:space="preserve"> </w:t>
      </w:r>
      <w:r w:rsidRPr="00C64E1F">
        <w:rPr>
          <w:rFonts w:ascii="Cambria" w:hAnsi="Cambria" w:cs="Arial"/>
          <w:b/>
          <w:sz w:val="20"/>
          <w:u w:val="single"/>
        </w:rPr>
        <w:t xml:space="preserve">  nr ..........</w:t>
      </w:r>
    </w:p>
    <w:p w:rsidR="0059770B" w:rsidRPr="00C64E1F" w:rsidRDefault="0059770B" w:rsidP="00222EA4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1264D1" w:rsidRPr="00C64E1F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>z dnia 29 stycznia 2004r. Prawo zamówień publicznyc</w:t>
      </w:r>
      <w:r w:rsidR="009501DE" w:rsidRPr="00C64E1F">
        <w:rPr>
          <w:rFonts w:ascii="Cambria" w:hAnsi="Cambria" w:cs="Arial"/>
          <w:sz w:val="20"/>
          <w:szCs w:val="20"/>
        </w:rPr>
        <w:t>h (</w:t>
      </w:r>
      <w:r w:rsidRPr="00C64E1F">
        <w:rPr>
          <w:rFonts w:ascii="Cambria" w:hAnsi="Cambria" w:cs="Arial"/>
          <w:sz w:val="20"/>
          <w:szCs w:val="20"/>
        </w:rPr>
        <w:t>Dz. U.</w:t>
      </w:r>
      <w:r w:rsidR="009501DE" w:rsidRPr="00C64E1F">
        <w:rPr>
          <w:rFonts w:ascii="Cambria" w:hAnsi="Cambria" w:cs="Arial"/>
          <w:sz w:val="20"/>
          <w:szCs w:val="20"/>
        </w:rPr>
        <w:t>2019.1843 t.</w:t>
      </w:r>
      <w:r w:rsidR="00C64E1F" w:rsidRPr="00C64E1F">
        <w:rPr>
          <w:rFonts w:ascii="Cambria" w:hAnsi="Cambria" w:cs="Arial"/>
          <w:sz w:val="20"/>
          <w:szCs w:val="20"/>
        </w:rPr>
        <w:t xml:space="preserve"> </w:t>
      </w:r>
      <w:r w:rsidR="009501DE" w:rsidRPr="00C64E1F">
        <w:rPr>
          <w:rFonts w:ascii="Cambria" w:hAnsi="Cambria" w:cs="Arial"/>
          <w:sz w:val="20"/>
          <w:szCs w:val="20"/>
        </w:rPr>
        <w:t>j.</w:t>
      </w:r>
      <w:r w:rsidR="00496965" w:rsidRPr="00C64E1F">
        <w:rPr>
          <w:rFonts w:ascii="Cambria" w:hAnsi="Cambria" w:cs="Arial"/>
          <w:sz w:val="20"/>
          <w:szCs w:val="20"/>
        </w:rPr>
        <w:t xml:space="preserve"> ze zm</w:t>
      </w:r>
      <w:r w:rsidR="00C64E1F" w:rsidRP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) Zamawiający powierza, 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1264D1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i kompleksowy zakres robót budowlanych stanowiących zamówienie p.n.: </w:t>
      </w:r>
    </w:p>
    <w:p w:rsidR="002B2F76" w:rsidRPr="00C64E1F" w:rsidRDefault="002B2F76" w:rsidP="002B2F76">
      <w:pPr>
        <w:shd w:val="clear" w:color="auto" w:fill="FFFFFF" w:themeFill="background1"/>
        <w:suppressAutoHyphens/>
        <w:autoSpaceDE w:val="0"/>
        <w:spacing w:line="276" w:lineRule="auto"/>
        <w:ind w:left="426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</w:p>
    <w:p w:rsidR="002D2963" w:rsidRPr="00C64E1F" w:rsidRDefault="002D2963" w:rsidP="002D2963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0"/>
        </w:rPr>
      </w:pPr>
    </w:p>
    <w:p w:rsidR="009501DE" w:rsidRPr="00C64E1F" w:rsidRDefault="009501DE" w:rsidP="009501DE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0"/>
        </w:rPr>
      </w:pPr>
      <w:r w:rsidRPr="00C64E1F">
        <w:rPr>
          <w:rFonts w:ascii="Cambria" w:hAnsi="Cambria"/>
          <w:b w:val="0"/>
          <w:sz w:val="20"/>
        </w:rPr>
        <w:t>„</w:t>
      </w:r>
      <w:r w:rsidR="00894612">
        <w:rPr>
          <w:rFonts w:ascii="Cambria" w:hAnsi="Cambria"/>
          <w:sz w:val="20"/>
        </w:rPr>
        <w:t>Remont dróg powiatowych na terenie powiatu sandomierskiego</w:t>
      </w:r>
      <w:r w:rsidRPr="00C64E1F">
        <w:rPr>
          <w:rFonts w:ascii="Cambria" w:hAnsi="Cambria"/>
          <w:sz w:val="20"/>
        </w:rPr>
        <w:t>”.</w:t>
      </w:r>
    </w:p>
    <w:p w:rsidR="005852A2" w:rsidRPr="00C64E1F" w:rsidRDefault="00496965" w:rsidP="002B2F76">
      <w:pPr>
        <w:shd w:val="clear" w:color="auto" w:fill="BFBFBF"/>
        <w:spacing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</w:p>
    <w:p w:rsidR="002B2F76" w:rsidRPr="00C64E1F" w:rsidRDefault="002B2F76" w:rsidP="002B2F76">
      <w:pPr>
        <w:pStyle w:val="Teksttreci80"/>
        <w:shd w:val="clear" w:color="auto" w:fill="FFFFFF" w:themeFill="background1"/>
        <w:spacing w:before="0" w:line="276" w:lineRule="auto"/>
        <w:ind w:left="426" w:right="-2" w:firstLine="0"/>
        <w:rPr>
          <w:rFonts w:ascii="Cambria" w:hAnsi="Cambria" w:cs="TimesNewRoman,BoldItalic"/>
          <w:bCs/>
          <w:i w:val="0"/>
        </w:rPr>
      </w:pPr>
    </w:p>
    <w:p w:rsidR="002B2F76" w:rsidRPr="00C64E1F" w:rsidRDefault="00D22815" w:rsidP="001264D1">
      <w:pPr>
        <w:pStyle w:val="Teksttreci80"/>
        <w:shd w:val="clear" w:color="auto" w:fill="FFFFFF" w:themeFill="background1"/>
        <w:spacing w:before="0" w:line="276" w:lineRule="auto"/>
        <w:ind w:right="-2" w:firstLine="0"/>
        <w:rPr>
          <w:rFonts w:ascii="Cambria" w:hAnsi="Cambria" w:cs="TimesNewRoman,BoldItalic"/>
          <w:bCs/>
          <w:i w:val="0"/>
        </w:rPr>
      </w:pPr>
      <w:r w:rsidRPr="00C64E1F">
        <w:rPr>
          <w:rFonts w:ascii="Cambria" w:hAnsi="Cambria" w:cs="TimesNewRoman,BoldItalic"/>
          <w:bCs/>
          <w:i w:val="0"/>
        </w:rPr>
        <w:t>p</w:t>
      </w:r>
      <w:r w:rsidR="002B2F76" w:rsidRPr="00C64E1F">
        <w:rPr>
          <w:rFonts w:ascii="Cambria" w:hAnsi="Cambria" w:cs="TimesNewRoman,BoldItalic"/>
          <w:bCs/>
          <w:i w:val="0"/>
        </w:rPr>
        <w:t>odzielon</w:t>
      </w:r>
      <w:r w:rsidRPr="00C64E1F">
        <w:rPr>
          <w:rFonts w:ascii="Cambria" w:hAnsi="Cambria" w:cs="TimesNewRoman,BoldItalic"/>
          <w:bCs/>
          <w:i w:val="0"/>
        </w:rPr>
        <w:t>e</w:t>
      </w:r>
      <w:r w:rsidR="002B2F76" w:rsidRPr="00C64E1F">
        <w:rPr>
          <w:rFonts w:ascii="Cambria" w:hAnsi="Cambria" w:cs="TimesNewRoman,BoldItalic"/>
          <w:bCs/>
          <w:i w:val="0"/>
        </w:rPr>
        <w:t xml:space="preserve"> na</w:t>
      </w:r>
      <w:r w:rsidR="00AF57D9">
        <w:rPr>
          <w:rFonts w:ascii="Cambria" w:hAnsi="Cambria" w:cs="TimesNewRoman,BoldItalic"/>
          <w:bCs/>
          <w:i w:val="0"/>
        </w:rPr>
        <w:t xml:space="preserve"> siedem części</w:t>
      </w:r>
      <w:r w:rsidR="002B2F76" w:rsidRPr="00C64E1F">
        <w:rPr>
          <w:rFonts w:ascii="Cambria" w:hAnsi="Cambria" w:cs="TimesNewRoman,BoldItalic"/>
          <w:bCs/>
          <w:i w:val="0"/>
        </w:rPr>
        <w:t>:</w:t>
      </w:r>
    </w:p>
    <w:p w:rsidR="00AF57D9" w:rsidRPr="009746CC" w:rsidRDefault="00AF57D9" w:rsidP="00AF57D9">
      <w:pPr>
        <w:pStyle w:val="Tytu"/>
        <w:ind w:left="426" w:hanging="426"/>
        <w:jc w:val="left"/>
        <w:rPr>
          <w:rFonts w:asciiTheme="majorHAnsi" w:hAnsiTheme="majorHAnsi"/>
          <w:b w:val="0"/>
          <w:sz w:val="20"/>
        </w:rPr>
      </w:pPr>
      <w:r w:rsidRPr="009746CC">
        <w:rPr>
          <w:rFonts w:ascii="Cambria" w:hAnsi="Cambria" w:cs="Tahoma"/>
          <w:sz w:val="20"/>
        </w:rPr>
        <w:t>Część 1</w:t>
      </w:r>
      <w:r>
        <w:rPr>
          <w:rFonts w:ascii="Cambria" w:hAnsi="Cambria" w:cs="Tahoma"/>
          <w:sz w:val="20"/>
        </w:rPr>
        <w:t xml:space="preserve">*  </w:t>
      </w:r>
      <w:r w:rsidRPr="009746CC">
        <w:rPr>
          <w:rFonts w:asciiTheme="majorHAnsi" w:hAnsiTheme="majorHAnsi"/>
          <w:b w:val="0"/>
          <w:sz w:val="20"/>
        </w:rPr>
        <w:t xml:space="preserve">„ Remont drogi powiatowej nr 0736T Janowice - Kleczanów w miejscowości Pęczyny od km   </w:t>
      </w:r>
    </w:p>
    <w:p w:rsidR="00AF57D9" w:rsidRPr="009746CC" w:rsidRDefault="00AF57D9" w:rsidP="00AF57D9">
      <w:pPr>
        <w:pStyle w:val="Tytu"/>
        <w:ind w:left="426"/>
        <w:jc w:val="left"/>
        <w:rPr>
          <w:rFonts w:asciiTheme="majorHAnsi" w:hAnsiTheme="majorHAnsi"/>
          <w:b w:val="0"/>
          <w:sz w:val="20"/>
        </w:rPr>
      </w:pPr>
      <w:r w:rsidRPr="009746CC">
        <w:rPr>
          <w:rFonts w:asciiTheme="majorHAnsi" w:hAnsiTheme="majorHAnsi"/>
          <w:b w:val="0"/>
          <w:sz w:val="20"/>
        </w:rPr>
        <w:t xml:space="preserve">  </w:t>
      </w:r>
      <w:r>
        <w:rPr>
          <w:rFonts w:asciiTheme="majorHAnsi" w:hAnsiTheme="majorHAnsi"/>
          <w:b w:val="0"/>
          <w:sz w:val="20"/>
        </w:rPr>
        <w:t xml:space="preserve">      </w:t>
      </w:r>
      <w:r w:rsidRPr="009746CC">
        <w:rPr>
          <w:rFonts w:asciiTheme="majorHAnsi" w:hAnsiTheme="majorHAnsi"/>
          <w:b w:val="0"/>
          <w:sz w:val="20"/>
        </w:rPr>
        <w:t xml:space="preserve">  5+975 do km 6+871”.      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="Cambria" w:hAnsi="Cambria" w:cs="Tahoma"/>
          <w:sz w:val="20"/>
        </w:rPr>
        <w:t>Część  2</w:t>
      </w:r>
      <w:r>
        <w:rPr>
          <w:rFonts w:ascii="Cambria" w:hAnsi="Cambria" w:cs="Tahoma"/>
          <w:b w:val="0"/>
          <w:sz w:val="20"/>
        </w:rPr>
        <w:t xml:space="preserve"> *</w:t>
      </w:r>
      <w:r w:rsidRPr="00BF4529">
        <w:rPr>
          <w:rFonts w:asciiTheme="majorHAnsi" w:hAnsiTheme="majorHAnsi"/>
          <w:b w:val="0"/>
          <w:i/>
          <w:sz w:val="20"/>
        </w:rPr>
        <w:t xml:space="preserve">  </w:t>
      </w:r>
      <w:r w:rsidRPr="009746CC">
        <w:rPr>
          <w:rFonts w:asciiTheme="majorHAnsi" w:hAnsiTheme="majorHAnsi"/>
          <w:b w:val="0"/>
          <w:sz w:val="20"/>
        </w:rPr>
        <w:t xml:space="preserve">„Remont drogi powiatowej nr 0737T Gołębiów- Nasławice w  miejscowości Zdanów  od km </w:t>
      </w:r>
      <w:r>
        <w:rPr>
          <w:rFonts w:asciiTheme="majorHAnsi" w:hAnsiTheme="majorHAnsi"/>
          <w:b w:val="0"/>
          <w:sz w:val="20"/>
        </w:rPr>
        <w:t xml:space="preserve"> </w:t>
      </w:r>
    </w:p>
    <w:p w:rsidR="00AF57D9" w:rsidRPr="009746CC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 xml:space="preserve">                     </w:t>
      </w:r>
      <w:r w:rsidRPr="009746CC">
        <w:rPr>
          <w:rFonts w:asciiTheme="majorHAnsi" w:hAnsiTheme="majorHAnsi"/>
          <w:b w:val="0"/>
          <w:sz w:val="20"/>
        </w:rPr>
        <w:t>1+152 do km   2+315”.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 w:rsidRPr="00A86D4A">
        <w:rPr>
          <w:rFonts w:ascii="Cambria" w:hAnsi="Cambria" w:cs="Tahoma"/>
          <w:sz w:val="20"/>
        </w:rPr>
        <w:t>Część 3</w:t>
      </w:r>
      <w:r>
        <w:rPr>
          <w:rFonts w:ascii="Cambria" w:hAnsi="Cambria" w:cs="Tahoma"/>
          <w:sz w:val="20"/>
        </w:rPr>
        <w:t xml:space="preserve"> * </w:t>
      </w:r>
      <w:r>
        <w:rPr>
          <w:rFonts w:asciiTheme="majorHAnsi" w:hAnsiTheme="majorHAnsi"/>
          <w:b w:val="0"/>
          <w:i/>
          <w:sz w:val="20"/>
        </w:rPr>
        <w:t xml:space="preserve">  </w:t>
      </w:r>
      <w:r w:rsidRPr="00A86D4A">
        <w:rPr>
          <w:rFonts w:asciiTheme="majorHAnsi" w:hAnsiTheme="majorHAnsi"/>
          <w:b w:val="0"/>
          <w:sz w:val="20"/>
        </w:rPr>
        <w:t xml:space="preserve">  </w:t>
      </w:r>
      <w:r w:rsidRPr="00D51118">
        <w:rPr>
          <w:rFonts w:asciiTheme="majorHAnsi" w:hAnsiTheme="majorHAnsi"/>
          <w:b w:val="0"/>
          <w:sz w:val="20"/>
        </w:rPr>
        <w:t xml:space="preserve">„Remont drogi powiatowej  nr 0747T Czyżów  Plebański  Dziurów w miejscowościach Dąbie, </w:t>
      </w:r>
    </w:p>
    <w:p w:rsidR="00AF57D9" w:rsidRPr="00D51118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 xml:space="preserve">                   </w:t>
      </w:r>
      <w:r w:rsidRPr="00D51118">
        <w:rPr>
          <w:rFonts w:asciiTheme="majorHAnsi" w:hAnsiTheme="majorHAnsi"/>
          <w:b w:val="0"/>
          <w:sz w:val="20"/>
        </w:rPr>
        <w:t xml:space="preserve">Dziurów od km  0 + 804  do km 1+ 570”.  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 w:rsidRPr="00A86D4A">
        <w:rPr>
          <w:rFonts w:ascii="Cambria" w:hAnsi="Cambria" w:cs="Tahoma"/>
          <w:sz w:val="20"/>
        </w:rPr>
        <w:t>Część 4</w:t>
      </w:r>
      <w:r>
        <w:rPr>
          <w:rFonts w:ascii="Cambria" w:hAnsi="Cambria" w:cs="Tahoma"/>
          <w:sz w:val="20"/>
        </w:rPr>
        <w:t xml:space="preserve"> *</w:t>
      </w:r>
      <w:r w:rsidRPr="00A86D4A">
        <w:rPr>
          <w:rFonts w:asciiTheme="majorHAnsi" w:hAnsiTheme="majorHAnsi"/>
          <w:b w:val="0"/>
          <w:sz w:val="20"/>
        </w:rPr>
        <w:t xml:space="preserve">  „Remont drogi powiatowej nr 0756T Rzeczyca Mokra - Mściów - Sandomierz w miejscowości </w:t>
      </w:r>
      <w:r>
        <w:rPr>
          <w:rFonts w:asciiTheme="majorHAnsi" w:hAnsiTheme="majorHAnsi"/>
          <w:b w:val="0"/>
          <w:sz w:val="20"/>
        </w:rPr>
        <w:t xml:space="preserve">  </w:t>
      </w:r>
    </w:p>
    <w:p w:rsidR="00AF57D9" w:rsidRPr="00A86D4A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 xml:space="preserve">                   </w:t>
      </w:r>
      <w:r w:rsidRPr="00A86D4A">
        <w:rPr>
          <w:rFonts w:asciiTheme="majorHAnsi" w:hAnsiTheme="majorHAnsi"/>
          <w:b w:val="0"/>
          <w:sz w:val="20"/>
        </w:rPr>
        <w:t xml:space="preserve">Mściów </w:t>
      </w:r>
      <w:r>
        <w:rPr>
          <w:rFonts w:asciiTheme="majorHAnsi" w:hAnsiTheme="majorHAnsi"/>
          <w:b w:val="0"/>
          <w:sz w:val="20"/>
        </w:rPr>
        <w:t xml:space="preserve"> </w:t>
      </w:r>
      <w:r w:rsidRPr="00A86D4A">
        <w:rPr>
          <w:rFonts w:asciiTheme="majorHAnsi" w:hAnsiTheme="majorHAnsi"/>
          <w:b w:val="0"/>
          <w:sz w:val="20"/>
        </w:rPr>
        <w:t>od km 0+725 do km 1+125, od km 1+175 do km 1+605 i od km 1+700 do km 1+980”.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 w:rsidRPr="00A86D4A">
        <w:rPr>
          <w:rFonts w:ascii="Cambria" w:hAnsi="Cambria" w:cs="Tahoma"/>
          <w:sz w:val="20"/>
        </w:rPr>
        <w:t>Część 5</w:t>
      </w:r>
      <w:r>
        <w:rPr>
          <w:rFonts w:ascii="Cambria" w:hAnsi="Cambria" w:cs="Tahoma"/>
          <w:sz w:val="20"/>
        </w:rPr>
        <w:t xml:space="preserve">*  </w:t>
      </w:r>
      <w:r w:rsidRPr="00A86D4A">
        <w:rPr>
          <w:rFonts w:asciiTheme="majorHAnsi" w:hAnsiTheme="majorHAnsi"/>
          <w:b w:val="0"/>
          <w:sz w:val="20"/>
        </w:rPr>
        <w:t xml:space="preserve">„Remont drogi powiatowej nr 0796T Goźlice - Przybysławice w miejscowości Przybysławice </w:t>
      </w:r>
      <w:r>
        <w:rPr>
          <w:rFonts w:asciiTheme="majorHAnsi" w:hAnsiTheme="majorHAnsi"/>
          <w:b w:val="0"/>
          <w:sz w:val="20"/>
        </w:rPr>
        <w:t xml:space="preserve">                  </w:t>
      </w:r>
    </w:p>
    <w:p w:rsidR="00AF57D9" w:rsidRPr="00A86D4A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 xml:space="preserve">                   </w:t>
      </w:r>
      <w:r w:rsidRPr="00A86D4A">
        <w:rPr>
          <w:rFonts w:asciiTheme="majorHAnsi" w:hAnsiTheme="majorHAnsi"/>
          <w:b w:val="0"/>
          <w:sz w:val="20"/>
        </w:rPr>
        <w:t>od km 6+335  do km 7+627” .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 w:rsidRPr="00A86D4A">
        <w:rPr>
          <w:rFonts w:ascii="Cambria" w:hAnsi="Cambria" w:cs="Tahoma"/>
          <w:sz w:val="20"/>
        </w:rPr>
        <w:t>Część  6</w:t>
      </w:r>
      <w:r>
        <w:rPr>
          <w:rFonts w:ascii="Cambria" w:hAnsi="Cambria" w:cs="Tahoma"/>
          <w:sz w:val="20"/>
        </w:rPr>
        <w:t>*</w:t>
      </w:r>
      <w:r w:rsidRPr="00A86D4A">
        <w:rPr>
          <w:rFonts w:ascii="Cambria" w:hAnsi="Cambria" w:cs="Tahoma"/>
          <w:sz w:val="20"/>
        </w:rPr>
        <w:t xml:space="preserve"> </w:t>
      </w:r>
      <w:r>
        <w:rPr>
          <w:rFonts w:ascii="Cambria" w:hAnsi="Cambria" w:cs="Tahoma"/>
          <w:sz w:val="20"/>
        </w:rPr>
        <w:t xml:space="preserve"> </w:t>
      </w:r>
      <w:r w:rsidRPr="00A86D4A">
        <w:rPr>
          <w:rFonts w:ascii="Cambria" w:hAnsi="Cambria" w:cs="Tahoma"/>
          <w:sz w:val="20"/>
        </w:rPr>
        <w:t xml:space="preserve"> </w:t>
      </w:r>
      <w:r w:rsidRPr="00A86D4A">
        <w:rPr>
          <w:rFonts w:asciiTheme="majorHAnsi" w:hAnsiTheme="majorHAnsi"/>
          <w:b w:val="0"/>
          <w:sz w:val="20"/>
        </w:rPr>
        <w:t xml:space="preserve">„Remont drogi powiatowej nr 0802T Kobierniki - Milczany w miejscowościach Kobierniki </w:t>
      </w:r>
      <w:r>
        <w:rPr>
          <w:rFonts w:asciiTheme="majorHAnsi" w:hAnsiTheme="majorHAnsi"/>
          <w:b w:val="0"/>
          <w:sz w:val="20"/>
        </w:rPr>
        <w:t xml:space="preserve">                          </w:t>
      </w:r>
    </w:p>
    <w:p w:rsidR="00AF57D9" w:rsidRPr="00A86D4A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t xml:space="preserve">                    </w:t>
      </w:r>
      <w:r w:rsidRPr="00A86D4A">
        <w:rPr>
          <w:rFonts w:asciiTheme="majorHAnsi" w:hAnsiTheme="majorHAnsi"/>
          <w:b w:val="0"/>
          <w:sz w:val="20"/>
        </w:rPr>
        <w:t xml:space="preserve">i  Milczany  od km 0+013 do km 1 + 133 i od km 1+790 do km 2 +090” .  </w:t>
      </w:r>
    </w:p>
    <w:p w:rsidR="00AF57D9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 w:rsidRPr="00A86D4A">
        <w:rPr>
          <w:rFonts w:ascii="Cambria" w:hAnsi="Cambria" w:cs="Tahoma"/>
          <w:sz w:val="20"/>
        </w:rPr>
        <w:t>Część 7</w:t>
      </w:r>
      <w:r>
        <w:rPr>
          <w:rFonts w:ascii="Cambria" w:hAnsi="Cambria" w:cs="Tahoma"/>
          <w:sz w:val="20"/>
        </w:rPr>
        <w:t xml:space="preserve">* </w:t>
      </w:r>
      <w:r>
        <w:rPr>
          <w:rFonts w:asciiTheme="majorHAnsi" w:hAnsiTheme="majorHAnsi"/>
          <w:b w:val="0"/>
          <w:i/>
          <w:sz w:val="20"/>
        </w:rPr>
        <w:t xml:space="preserve">   </w:t>
      </w:r>
      <w:r w:rsidRPr="006C5D68">
        <w:rPr>
          <w:rFonts w:asciiTheme="majorHAnsi" w:hAnsiTheme="majorHAnsi"/>
          <w:b w:val="0"/>
          <w:i/>
          <w:sz w:val="20"/>
        </w:rPr>
        <w:t>„</w:t>
      </w:r>
      <w:r w:rsidRPr="00A86D4A">
        <w:rPr>
          <w:rFonts w:asciiTheme="majorHAnsi" w:hAnsiTheme="majorHAnsi"/>
          <w:b w:val="0"/>
          <w:sz w:val="20"/>
        </w:rPr>
        <w:t xml:space="preserve">Remont drogi powiatowej nr 0808T Krowia Góra - Przewłoka w miejscowości Krowia Góra </w:t>
      </w:r>
      <w:r>
        <w:rPr>
          <w:rFonts w:asciiTheme="majorHAnsi" w:hAnsiTheme="majorHAnsi"/>
          <w:b w:val="0"/>
          <w:sz w:val="20"/>
        </w:rPr>
        <w:t xml:space="preserve">                  </w:t>
      </w:r>
    </w:p>
    <w:p w:rsidR="00AF57D9" w:rsidRPr="00A86D4A" w:rsidRDefault="00AF57D9" w:rsidP="00AF57D9">
      <w:pPr>
        <w:pStyle w:val="Tytu"/>
        <w:jc w:val="left"/>
        <w:rPr>
          <w:rFonts w:asciiTheme="majorHAnsi" w:hAnsiTheme="majorHAnsi"/>
          <w:b w:val="0"/>
          <w:sz w:val="20"/>
        </w:rPr>
      </w:pPr>
      <w:r>
        <w:rPr>
          <w:rFonts w:asciiTheme="majorHAnsi" w:hAnsiTheme="majorHAnsi"/>
          <w:b w:val="0"/>
          <w:sz w:val="20"/>
        </w:rPr>
        <w:lastRenderedPageBreak/>
        <w:t xml:space="preserve">                   </w:t>
      </w:r>
      <w:r w:rsidRPr="00A86D4A">
        <w:rPr>
          <w:rFonts w:asciiTheme="majorHAnsi" w:hAnsiTheme="majorHAnsi"/>
          <w:b w:val="0"/>
          <w:sz w:val="20"/>
        </w:rPr>
        <w:t>od km 0+940  do km 2+350 ”.</w:t>
      </w:r>
    </w:p>
    <w:p w:rsidR="0011409A" w:rsidRPr="00C64E1F" w:rsidRDefault="0011409A" w:rsidP="0011409A">
      <w:pPr>
        <w:pStyle w:val="Tytu"/>
        <w:ind w:left="720"/>
        <w:jc w:val="both"/>
        <w:rPr>
          <w:rFonts w:ascii="Cambria" w:hAnsi="Cambria"/>
          <w:b w:val="0"/>
          <w:i/>
          <w:sz w:val="20"/>
        </w:rPr>
      </w:pPr>
    </w:p>
    <w:p w:rsidR="00DA7137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  <w:r w:rsidRPr="00C64E1F">
        <w:rPr>
          <w:rFonts w:ascii="Cambria" w:hAnsi="Cambria" w:cs="Arial"/>
          <w:i/>
          <w:sz w:val="20"/>
          <w:szCs w:val="20"/>
        </w:rPr>
        <w:t>* Zamawiający pozostawi zapisy dla danego zadania</w:t>
      </w:r>
    </w:p>
    <w:p w:rsidR="0011409A" w:rsidRPr="00C64E1F" w:rsidRDefault="0011409A" w:rsidP="0011409A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20"/>
          <w:szCs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istotnych warunków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C64E1F" w:rsidRPr="00C64E1F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 xml:space="preserve">i odbioru robót budowlanych oraz </w:t>
      </w:r>
      <w:r w:rsidRPr="00C64E1F">
        <w:rPr>
          <w:rFonts w:ascii="Cambria" w:hAnsi="Cambria" w:cs="Arial"/>
          <w:b w:val="0"/>
          <w:sz w:val="20"/>
        </w:rPr>
        <w:t xml:space="preserve">dokonał </w:t>
      </w:r>
      <w:r w:rsidR="00AC2451" w:rsidRPr="00C64E1F">
        <w:rPr>
          <w:rFonts w:ascii="Cambria" w:hAnsi="Cambria" w:cs="Arial"/>
          <w:b w:val="0"/>
          <w:sz w:val="20"/>
        </w:rPr>
        <w:t xml:space="preserve">zalecanej </w:t>
      </w:r>
      <w:r w:rsidRPr="00C64E1F">
        <w:rPr>
          <w:rFonts w:ascii="Cambria" w:hAnsi="Cambria" w:cs="Arial"/>
          <w:b w:val="0"/>
          <w:sz w:val="20"/>
        </w:rPr>
        <w:t xml:space="preserve">wizji lokalnej terenu budowy </w:t>
      </w:r>
      <w:r w:rsidRPr="00C64E1F">
        <w:rPr>
          <w:rFonts w:ascii="Cambria" w:hAnsi="Cambria" w:cs="Arial"/>
          <w:b w:val="0"/>
          <w:bCs/>
          <w:sz w:val="20"/>
        </w:rPr>
        <w:t>i uznaje je za wystarczające do realizacji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F04CE9" w:rsidRPr="00C64E1F" w:rsidRDefault="00BD77B8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Termin </w:t>
      </w:r>
      <w:r w:rsidR="001B5B33" w:rsidRPr="00C64E1F">
        <w:rPr>
          <w:rFonts w:ascii="Cambria" w:hAnsi="Cambria" w:cs="Arial"/>
          <w:sz w:val="20"/>
          <w:szCs w:val="20"/>
        </w:rPr>
        <w:t xml:space="preserve">zakończenia prac budowlanych określonych niniejsza umową ustala się </w:t>
      </w:r>
      <w:r w:rsidRPr="00C64E1F">
        <w:rPr>
          <w:rFonts w:ascii="Cambria" w:hAnsi="Cambria" w:cs="Arial"/>
          <w:sz w:val="20"/>
          <w:szCs w:val="20"/>
        </w:rPr>
        <w:t>na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</w:t>
      </w:r>
      <w:r w:rsidR="00AF57D9">
        <w:rPr>
          <w:rFonts w:ascii="Cambria" w:hAnsi="Cambria" w:cs="Arial"/>
          <w:b/>
          <w:sz w:val="20"/>
          <w:szCs w:val="20"/>
        </w:rPr>
        <w:t>: dla  Części od 1 do 7</w:t>
      </w:r>
      <w:r w:rsidR="002B2F76" w:rsidRPr="00C64E1F">
        <w:rPr>
          <w:rFonts w:ascii="Cambria" w:hAnsi="Cambria" w:cs="Arial"/>
          <w:b/>
          <w:sz w:val="20"/>
          <w:szCs w:val="20"/>
        </w:rPr>
        <w:t xml:space="preserve"> – </w:t>
      </w:r>
      <w:r w:rsidR="00496965" w:rsidRPr="00C64E1F">
        <w:rPr>
          <w:rFonts w:ascii="Cambria" w:hAnsi="Cambria" w:cs="Arial"/>
          <w:b/>
          <w:sz w:val="20"/>
          <w:szCs w:val="20"/>
        </w:rPr>
        <w:t>………………………r</w:t>
      </w:r>
      <w:r w:rsidR="009F5BD0" w:rsidRPr="00C64E1F">
        <w:rPr>
          <w:rFonts w:ascii="Cambria" w:hAnsi="Cambria" w:cs="Arial"/>
          <w:b/>
          <w:sz w:val="20"/>
          <w:szCs w:val="20"/>
        </w:rPr>
        <w:t>.</w:t>
      </w:r>
      <w:r w:rsidR="00F04CE9" w:rsidRPr="00C64E1F">
        <w:rPr>
          <w:rFonts w:ascii="Cambria" w:eastAsia="Times-Roman" w:hAnsi="Cambria" w:cs="Arial"/>
          <w:b/>
          <w:sz w:val="20"/>
          <w:szCs w:val="20"/>
        </w:rPr>
        <w:t xml:space="preserve"> 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F04451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Prawo zamówień publicznych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7. </w:t>
      </w:r>
      <w:r w:rsidRPr="00C64E1F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</w:t>
      </w:r>
      <w:r w:rsidR="00E4462D" w:rsidRPr="00C64E1F">
        <w:rPr>
          <w:rFonts w:ascii="Cambria" w:hAnsi="Cambria" w:cs="Arial"/>
          <w:b w:val="0"/>
          <w:bCs/>
          <w:sz w:val="20"/>
        </w:rPr>
        <w:t xml:space="preserve"> PZP</w:t>
      </w:r>
      <w:r w:rsidRPr="00C64E1F">
        <w:rPr>
          <w:rFonts w:ascii="Cambria" w:hAnsi="Cambria" w:cs="Arial"/>
          <w:b w:val="0"/>
          <w:bCs/>
          <w:sz w:val="20"/>
        </w:rPr>
        <w:t>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1)</w:t>
      </w:r>
      <w:r w:rsidRPr="00C64E1F">
        <w:rPr>
          <w:rFonts w:ascii="Cambria" w:hAnsi="Cambria" w:cs="Arial"/>
          <w:b w:val="0"/>
          <w:bCs/>
          <w:sz w:val="20"/>
        </w:rPr>
        <w:tab/>
      </w:r>
      <w:r w:rsidRPr="00C64E1F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C64E1F" w:rsidRPr="00C64E1F">
        <w:rPr>
          <w:rFonts w:ascii="Cambria" w:hAnsi="Cambria" w:cs="Arial"/>
          <w:b w:val="0"/>
          <w:sz w:val="20"/>
        </w:rPr>
        <w:t xml:space="preserve">              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lastRenderedPageBreak/>
        <w:t>2)</w:t>
      </w:r>
      <w:r w:rsidRPr="00C64E1F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umowie wysokość i warunki zabezpieczenie należytego wykonania umowy nie mogą być bardziej rygorystyczne niż te określone w umowie podstawowej pomiędzy Zamawiającym</w:t>
      </w:r>
      <w:r w:rsidR="00C64E1F" w:rsidRPr="00C64E1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 i Wykonawcą 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:rsidR="007C2B10" w:rsidRPr="00C64E1F" w:rsidRDefault="007C2B10" w:rsidP="00E363C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C64E1F" w:rsidRPr="00C64E1F">
        <w:rPr>
          <w:rFonts w:ascii="Cambria" w:hAnsi="Cambria" w:cs="Arial"/>
          <w:bCs/>
          <w:sz w:val="20"/>
          <w:szCs w:val="20"/>
        </w:rPr>
        <w:t xml:space="preserve">                            </w:t>
      </w:r>
      <w:r w:rsidRPr="00C64E1F">
        <w:rPr>
          <w:rFonts w:ascii="Cambria" w:hAnsi="Cambria" w:cs="Arial"/>
          <w:bCs/>
          <w:sz w:val="20"/>
          <w:szCs w:val="20"/>
        </w:rPr>
        <w:t>z</w:t>
      </w:r>
      <w:r w:rsidR="00C64E1F" w:rsidRPr="00C64E1F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 xml:space="preserve"> odpowiedzialności względem zamawiającego za roboty wykonane przez podwykonawcę lub dalszych podwykonawców.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3) </w:t>
      </w:r>
      <w:r w:rsidRPr="00C64E1F">
        <w:rPr>
          <w:rFonts w:ascii="Cambria" w:hAnsi="Cambria" w:cs="Arial"/>
          <w:b w:val="0"/>
          <w:bCs/>
          <w:sz w:val="20"/>
        </w:rPr>
        <w:tab/>
        <w:t xml:space="preserve">Zamawiający w terminie </w:t>
      </w:r>
      <w:r w:rsidR="000A3987" w:rsidRPr="00C64E1F">
        <w:rPr>
          <w:rFonts w:ascii="Cambria" w:hAnsi="Cambria" w:cs="Arial"/>
          <w:b w:val="0"/>
          <w:bCs/>
          <w:sz w:val="20"/>
        </w:rPr>
        <w:t xml:space="preserve">7 </w:t>
      </w:r>
      <w:r w:rsidRPr="00C64E1F">
        <w:rPr>
          <w:rFonts w:ascii="Cambria" w:hAnsi="Cambria" w:cs="Arial"/>
          <w:b w:val="0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b w:val="0"/>
          <w:sz w:val="20"/>
        </w:rPr>
        <w:t>Niezgłoszenie pisemnych zastrzeżeń</w:t>
      </w:r>
      <w:r w:rsidRPr="00C64E1F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64E1F">
        <w:rPr>
          <w:rFonts w:ascii="Cambria" w:hAnsi="Cambria" w:cs="Arial"/>
          <w:b w:val="0"/>
          <w:sz w:val="20"/>
        </w:rPr>
        <w:t>uważa się projekt umowy za zaakceptowany.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>4)</w:t>
      </w:r>
      <w:r w:rsidRPr="00C64E1F">
        <w:rPr>
          <w:rFonts w:ascii="Cambria" w:hAnsi="Cambria" w:cs="Arial"/>
          <w:b w:val="0"/>
          <w:sz w:val="20"/>
        </w:rPr>
        <w:tab/>
        <w:t xml:space="preserve">Wykonawca, podwykonawca lub dalszy podwykonawca zamówienia przedkłada zamawiającemu poświadczoną za zgodność z oryginałem kopię zawartej umowy </w:t>
      </w:r>
      <w:r w:rsidR="00C64E1F" w:rsidRPr="00C64E1F">
        <w:rPr>
          <w:rFonts w:ascii="Cambria" w:hAnsi="Cambria" w:cs="Arial"/>
          <w:b w:val="0"/>
          <w:sz w:val="20"/>
        </w:rPr>
        <w:t xml:space="preserve">                              </w:t>
      </w:r>
      <w:r w:rsidRPr="00C64E1F">
        <w:rPr>
          <w:rFonts w:ascii="Cambria" w:hAnsi="Cambria" w:cs="Arial"/>
          <w:b w:val="0"/>
          <w:sz w:val="20"/>
        </w:rPr>
        <w:t>o podwykonawstwo na roboty budowlane, dostawy i usług w terminie 7 dni od dnia ich zawarcia</w:t>
      </w:r>
      <w:r w:rsidRPr="00C64E1F">
        <w:rPr>
          <w:rFonts w:ascii="Cambria" w:hAnsi="Cambria" w:cs="Arial"/>
          <w:b w:val="0"/>
          <w:bCs/>
          <w:sz w:val="20"/>
        </w:rPr>
        <w:t>.</w:t>
      </w:r>
    </w:p>
    <w:p w:rsidR="007C2B10" w:rsidRPr="00C64E1F" w:rsidRDefault="007C2B10" w:rsidP="00222EA4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5)</w:t>
      </w:r>
      <w:r w:rsidRPr="00C64E1F">
        <w:rPr>
          <w:rFonts w:ascii="Cambria" w:hAnsi="Cambria" w:cs="Arial"/>
          <w:b w:val="0"/>
          <w:bCs/>
          <w:sz w:val="20"/>
        </w:rPr>
        <w:tab/>
        <w:t xml:space="preserve">Nie ma obowiązku przedkładania umów o których mowa w pkt. 4). jeżeli wartość zawartych umów z podwykonawcami i dalszymi podwykonawcami na dostawy i usługi nie przekracza 0,5% wartości inwestycji i 50 tys. zł. 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>8.</w:t>
      </w:r>
      <w:r w:rsidRPr="00C64E1F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:rsidR="007C2B10" w:rsidRPr="00C64E1F" w:rsidRDefault="007C2B10" w:rsidP="00222EA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9.  </w:t>
      </w:r>
      <w:r w:rsidR="00C64E1F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 Jeżeli zmiana albo rezygnacja z podwykonawcy dotyczy podmiotu, na którego zasoby wykonawca powoływał się, na zasadach określonych w art. 26 ust. 2b</w:t>
      </w:r>
      <w:r w:rsidR="001C48DF" w:rsidRPr="00C64E1F">
        <w:rPr>
          <w:rFonts w:ascii="Cambria" w:hAnsi="Cambria" w:cs="Arial"/>
          <w:b w:val="0"/>
          <w:sz w:val="20"/>
        </w:rPr>
        <w:t xml:space="preserve"> ustawy PZP</w:t>
      </w:r>
      <w:r w:rsidRPr="00C64E1F">
        <w:rPr>
          <w:rFonts w:ascii="Cambria" w:hAnsi="Cambria" w:cs="Arial"/>
          <w:b w:val="0"/>
          <w:sz w:val="20"/>
        </w:rPr>
        <w:t>, w celu wykazania spełniania warunków udziału w postępowaniu, o których mowa w art. 22 ust. 1</w:t>
      </w:r>
      <w:r w:rsidR="001C48DF" w:rsidRPr="00C64E1F">
        <w:rPr>
          <w:rFonts w:ascii="Cambria" w:hAnsi="Cambria" w:cs="Arial"/>
          <w:b w:val="0"/>
          <w:sz w:val="20"/>
        </w:rPr>
        <w:t xml:space="preserve"> ustawy PZP</w:t>
      </w:r>
      <w:r w:rsidRPr="00C64E1F">
        <w:rPr>
          <w:rFonts w:ascii="Cambria" w:hAnsi="Cambria" w:cs="Arial"/>
          <w:b w:val="0"/>
          <w:sz w:val="20"/>
        </w:rPr>
        <w:t>, wykonawca jest obowiązany wykazać zamawiającemu, iż proponowany inny podwykonawca lub wykonawca samodzielnie spełnia je w stopniu nie mniejszym niż wymagany w trakcie postępowania o udzielenie zamówienia.</w:t>
      </w:r>
    </w:p>
    <w:p w:rsidR="005A7157" w:rsidRPr="00C64E1F" w:rsidRDefault="007C2B10" w:rsidP="00E363C8">
      <w:pPr>
        <w:pStyle w:val="Tytu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>Podwykonawcą robót ................</w:t>
      </w:r>
      <w:r w:rsidR="00C64E1F">
        <w:rPr>
          <w:rFonts w:ascii="Cambria" w:hAnsi="Cambria" w:cs="Arial"/>
          <w:b w:val="0"/>
          <w:sz w:val="20"/>
        </w:rPr>
        <w:t>.................</w:t>
      </w:r>
      <w:r w:rsidRPr="00C64E1F">
        <w:rPr>
          <w:rFonts w:ascii="Cambria" w:hAnsi="Cambria" w:cs="Arial"/>
          <w:b w:val="0"/>
          <w:sz w:val="20"/>
        </w:rPr>
        <w:t>.. będzie.............</w:t>
      </w:r>
      <w:r w:rsidR="00C64E1F">
        <w:rPr>
          <w:rFonts w:ascii="Cambria" w:hAnsi="Cambria" w:cs="Arial"/>
          <w:b w:val="0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działającego w granicach umocowania określonego przepisami ustawy z dnia 7 lipca 1994r. 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201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9.1186 t. j. 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>ze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 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>Dz. U.</w:t>
      </w:r>
      <w:r w:rsidR="007C2B10" w:rsidRPr="00C64E1F">
        <w:rPr>
          <w:rFonts w:ascii="Cambria" w:hAnsi="Cambria" w:cs="Arial"/>
          <w:bCs/>
          <w:i w:val="0"/>
          <w:sz w:val="20"/>
          <w:lang w:eastAsia="pl-PL"/>
        </w:rPr>
        <w:t xml:space="preserve"> 201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 xml:space="preserve">9.1186  t. j. 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8</w:t>
      </w:r>
      <w:r w:rsidR="007C2B10" w:rsidRPr="00C64E1F">
        <w:rPr>
          <w:rFonts w:ascii="Cambria" w:hAnsi="Cambria" w:cs="Arial"/>
          <w:bCs/>
          <w:i w:val="0"/>
          <w:sz w:val="20"/>
          <w:lang w:eastAsia="pl-PL"/>
        </w:rPr>
        <w:t xml:space="preserve"> </w:t>
      </w:r>
      <w:r w:rsidR="00C64E1F" w:rsidRPr="00C64E1F">
        <w:rPr>
          <w:rFonts w:ascii="Cambria" w:hAnsi="Cambria" w:cs="Arial"/>
          <w:bCs/>
          <w:i w:val="0"/>
          <w:sz w:val="20"/>
          <w:lang w:eastAsia="pl-PL"/>
        </w:rPr>
        <w:t xml:space="preserve"> 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 xml:space="preserve"> ze zm.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</w:t>
      </w:r>
      <w:r w:rsidR="00C64E1F">
        <w:rPr>
          <w:rFonts w:ascii="Cambria" w:hAnsi="Cambria" w:cs="Arial"/>
          <w:b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sz w:val="20"/>
          <w:szCs w:val="20"/>
        </w:rPr>
        <w:t>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Nadzoru.  </w:t>
      </w:r>
      <w:r w:rsidRPr="00C64E1F">
        <w:rPr>
          <w:rFonts w:ascii="Cambria" w:hAnsi="Cambria" w:cs="Arial"/>
          <w:sz w:val="20"/>
          <w:szCs w:val="20"/>
        </w:rPr>
        <w:t>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</w:t>
      </w:r>
      <w:r w:rsidR="00C64E1F">
        <w:rPr>
          <w:rFonts w:ascii="Cambria" w:hAnsi="Cambria" w:cs="Arial"/>
          <w:sz w:val="20"/>
          <w:szCs w:val="20"/>
        </w:rPr>
        <w:t xml:space="preserve">          </w:t>
      </w:r>
      <w:r w:rsidRPr="00C64E1F">
        <w:rPr>
          <w:rFonts w:ascii="Cambria" w:hAnsi="Cambria" w:cs="Arial"/>
          <w:sz w:val="20"/>
          <w:szCs w:val="20"/>
        </w:rPr>
        <w:t xml:space="preserve"> 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7670F7" w:rsidRPr="00C64E1F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</w:t>
      </w:r>
      <w:r w:rsidR="00BB1802">
        <w:rPr>
          <w:rFonts w:ascii="Cambria" w:hAnsi="Cambria" w:cs="Arial"/>
          <w:sz w:val="20"/>
          <w:szCs w:val="20"/>
        </w:rPr>
        <w:t xml:space="preserve">                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 xml:space="preserve">kopię protokołu odbioru z każdej posesji przywrócenia do stanu pierwotnego miejsc realizowanych robót odebranych bez uwag przez właściciela posesji lub przedstawienia dokumentacji fotograficznej miejsca realizowanych robót </w:t>
      </w:r>
      <w:r w:rsidR="00EE550F" w:rsidRPr="00C64E1F">
        <w:rPr>
          <w:rFonts w:ascii="Cambria" w:hAnsi="Cambria" w:cs="Arial"/>
          <w:sz w:val="20"/>
          <w:szCs w:val="20"/>
        </w:rPr>
        <w:lastRenderedPageBreak/>
        <w:t>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art. 21a ustawy z dnia 21.07.2001r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o zmianie ustawy prawo budowlane oraz Rozporządzenie Ministra Infrastruktury z dnia 23.06.2003r. w sprawie szczegółowego zakresu i form planu bezpieczeństwa i ochrony zdrowia oraz szczegółowego zakresu rodzaju robót budowlanych, stwarzających zagrożenia bezpieczeństwa i zdrowia ludzi i dostarczy go Zamawiającemu.</w:t>
      </w:r>
      <w:r w:rsidR="005226A5" w:rsidRPr="00C64E1F">
        <w:rPr>
          <w:rFonts w:ascii="Cambria" w:hAnsi="Cambria" w:cs="Arial"/>
          <w:sz w:val="20"/>
          <w:szCs w:val="20"/>
        </w:rPr>
        <w:t xml:space="preserve"> 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budownictwie zgodnie z ustawą z dnia 16 kwietnia 2004 roku o wyrobach budowlanych (</w:t>
      </w:r>
      <w:r w:rsidR="001438B3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1438B3" w:rsidRPr="00C64E1F">
        <w:rPr>
          <w:rFonts w:ascii="Cambria" w:hAnsi="Cambria" w:cs="Arial"/>
          <w:sz w:val="20"/>
          <w:szCs w:val="20"/>
        </w:rPr>
        <w:t>.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BB1802">
        <w:rPr>
          <w:rFonts w:ascii="Cambria" w:hAnsi="Cambria" w:cs="Arial"/>
          <w:sz w:val="20"/>
          <w:szCs w:val="20"/>
        </w:rPr>
        <w:t>15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BB1802" w:rsidRPr="00C64E1F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>) a  zgodnie z art.10 ustawy z dnia 7 lipca 1994 roku Prawo Budowlane (</w:t>
      </w:r>
      <w:r w:rsidR="00BB1802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>201</w:t>
      </w:r>
      <w:r w:rsidR="00BB1802">
        <w:rPr>
          <w:rFonts w:ascii="Cambria" w:hAnsi="Cambria" w:cs="Arial"/>
          <w:bCs/>
          <w:sz w:val="20"/>
          <w:szCs w:val="20"/>
          <w:lang w:eastAsia="pl-PL"/>
        </w:rPr>
        <w:t>9.1186 t. j.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ze zm. </w:t>
      </w:r>
      <w:r w:rsidRPr="00C64E1F">
        <w:rPr>
          <w:rFonts w:ascii="Cambria" w:hAnsi="Cambria" w:cs="Arial"/>
          <w:sz w:val="20"/>
          <w:szCs w:val="20"/>
        </w:rPr>
        <w:t xml:space="preserve">)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1314A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</w:t>
      </w:r>
      <w:r w:rsidR="00BD77B8" w:rsidRPr="00C64E1F">
        <w:rPr>
          <w:rFonts w:ascii="Cambria" w:hAnsi="Cambria" w:cs="Arial"/>
          <w:sz w:val="20"/>
          <w:szCs w:val="20"/>
        </w:rPr>
        <w:t xml:space="preserve">  </w:t>
      </w:r>
      <w:r w:rsidRPr="00C64E1F">
        <w:rPr>
          <w:rFonts w:ascii="Cambria" w:hAnsi="Cambria" w:cs="Arial"/>
          <w:sz w:val="20"/>
          <w:szCs w:val="20"/>
        </w:rPr>
        <w:t xml:space="preserve">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, w związku z określonymi zdarzeniami losowymi – od ryzyk budowlanych oraz 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1264D1" w:rsidRPr="00C64E1F" w:rsidRDefault="001264D1" w:rsidP="00E363C8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C23E12" w:rsidRPr="00C64E1F" w:rsidRDefault="00AF57D9" w:rsidP="001264D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 nr 1: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2B2F76" w:rsidRDefault="00AF57D9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="002B2F76" w:rsidRPr="00C64E1F">
        <w:rPr>
          <w:rFonts w:ascii="Cambria" w:hAnsi="Cambria" w:cs="Arial"/>
          <w:sz w:val="20"/>
          <w:szCs w:val="20"/>
        </w:rPr>
        <w:t xml:space="preserve">nr 2: brutto </w:t>
      </w:r>
      <w:r w:rsidR="002B2F76" w:rsidRPr="00C64E1F">
        <w:rPr>
          <w:rFonts w:ascii="Cambria" w:hAnsi="Cambria" w:cs="Arial"/>
          <w:b/>
          <w:sz w:val="20"/>
          <w:szCs w:val="20"/>
        </w:rPr>
        <w:t>…………….. zł</w:t>
      </w:r>
      <w:r w:rsidR="002B2F76"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</w:t>
      </w:r>
      <w:r w:rsidR="001264D1" w:rsidRPr="00C64E1F">
        <w:rPr>
          <w:rFonts w:ascii="Cambria" w:hAnsi="Cambria" w:cs="Arial"/>
          <w:sz w:val="20"/>
          <w:szCs w:val="20"/>
        </w:rPr>
        <w:t>w tym obowiązujący podatek VAT.</w:t>
      </w:r>
    </w:p>
    <w:p w:rsidR="00AF57D9" w:rsidRPr="00C64E1F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AF57D9" w:rsidRPr="00C64E1F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AF57D9" w:rsidRPr="00C64E1F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AF57D9" w:rsidRPr="00C64E1F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nr </w:t>
      </w:r>
      <w:r>
        <w:rPr>
          <w:rFonts w:ascii="Cambria" w:hAnsi="Cambria" w:cs="Arial"/>
          <w:sz w:val="20"/>
          <w:szCs w:val="20"/>
        </w:rPr>
        <w:t>6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AF57D9" w:rsidRPr="00C64E1F" w:rsidRDefault="00AF57D9" w:rsidP="00AF57D9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7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1264D1" w:rsidRPr="00C64E1F" w:rsidRDefault="001264D1" w:rsidP="002B2F76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z dokumentacją projektową, specyfikacją techniczną wykonania i odbioru robót i kosztorysem ofertowym,  </w:t>
      </w:r>
      <w:r w:rsidR="00BB1802">
        <w:rPr>
          <w:rFonts w:ascii="Cambria" w:hAnsi="Cambria"/>
          <w:sz w:val="20"/>
          <w:szCs w:val="20"/>
        </w:rPr>
        <w:t xml:space="preserve">               </w:t>
      </w:r>
      <w:r w:rsidRPr="00C64E1F">
        <w:rPr>
          <w:rFonts w:ascii="Cambria" w:hAnsi="Cambria"/>
          <w:sz w:val="20"/>
          <w:szCs w:val="20"/>
        </w:rPr>
        <w:t xml:space="preserve">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BB1802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A03DDB" w:rsidRPr="00C64E1F" w:rsidRDefault="00A03DDB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poszczególnych częściach zadania</w:t>
      </w:r>
    </w:p>
    <w:p w:rsidR="005E295E" w:rsidRPr="00C64E1F" w:rsidRDefault="00C23E12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 xml:space="preserve">       </w:t>
      </w:r>
      <w:r w:rsidR="005E295E" w:rsidRPr="00C64E1F">
        <w:rPr>
          <w:rFonts w:ascii="Cambria" w:hAnsi="Cambria" w:cs="Arial"/>
          <w:b/>
          <w:sz w:val="20"/>
          <w:szCs w:val="20"/>
        </w:rPr>
        <w:t>§ 12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Zapłata nastąpi w terminie do 30 dni licząc od dnia:                                                                                                              a )  doręczenia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C64E1F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 1)    niedokonania bezpośredniej zapłaty wynagrodzenia podwykonawcy lub dalszemu podwykonawcy, jeżeli wykonawca wykaże niezasadność takiej zapłaty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FD51F6" w:rsidRDefault="00FD51F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A03DDB" w:rsidRPr="00C64E1F">
        <w:rPr>
          <w:rFonts w:ascii="Cambria" w:hAnsi="Cambria" w:cs="Arial"/>
          <w:b/>
          <w:sz w:val="20"/>
          <w:szCs w:val="20"/>
        </w:rPr>
        <w:t>10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21288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FD51F6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sz w:val="20"/>
          <w:szCs w:val="20"/>
        </w:rPr>
        <w:t xml:space="preserve"> 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Bieg terminu gwarancji i rękojmi rozpoczyna się w dniu następnym  licząc od daty  odbioru końcowego 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>Zamawiający może dochodzić roszczeń z tytułu gwarancji i rękojmi także po terminie określonym 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C54C15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</w:t>
      </w:r>
      <w:r w:rsidR="00BB25B8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 zasadami wiedzy technicznej, obowiązującymi przepisami w szczególności techniczno-budowlanymi, normami oraz przepisami BHP.</w:t>
      </w:r>
    </w:p>
    <w:p w:rsidR="0059770B" w:rsidRPr="00C64E1F" w:rsidRDefault="00724ED3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724ED3">
        <w:rPr>
          <w:rFonts w:ascii="Cambria" w:hAnsi="Cambria" w:cs="Arial"/>
          <w:sz w:val="20"/>
          <w:szCs w:val="20"/>
        </w:rPr>
        <w:t xml:space="preserve">    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724ED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724ED3">
        <w:rPr>
          <w:rFonts w:ascii="Cambria" w:eastAsia="Times-Roman" w:hAnsi="Cambria" w:cs="Arial"/>
          <w:sz w:val="20"/>
          <w:szCs w:val="20"/>
        </w:rPr>
        <w:t xml:space="preserve"> 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  <w:r w:rsidR="001D706A" w:rsidRPr="00C64E1F">
        <w:rPr>
          <w:rFonts w:ascii="Cambria" w:hAnsi="Cambria" w:cs="Arial"/>
          <w:sz w:val="20"/>
          <w:szCs w:val="20"/>
        </w:rPr>
        <w:t xml:space="preserve">  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lastRenderedPageBreak/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>
        <w:rPr>
          <w:rFonts w:ascii="Cambria" w:eastAsia="Times-Roman" w:hAnsi="Cambria" w:cs="Arial"/>
          <w:sz w:val="20"/>
          <w:szCs w:val="20"/>
        </w:rPr>
        <w:t xml:space="preserve"> 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>i punktowanych materiałów i technologii wpisanych w załączniku nr 2 do SIWZ.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724ED3">
        <w:rPr>
          <w:rFonts w:ascii="Cambria" w:hAnsi="Cambria" w:cs="Arial"/>
          <w:b/>
          <w:bCs/>
          <w:sz w:val="20"/>
          <w:szCs w:val="20"/>
        </w:rPr>
        <w:t xml:space="preserve">  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724ED3">
        <w:rPr>
          <w:rFonts w:ascii="Cambria" w:hAnsi="Cambria" w:cs="Arial"/>
          <w:sz w:val="20"/>
          <w:szCs w:val="20"/>
        </w:rPr>
        <w:t xml:space="preserve">                </w:t>
      </w:r>
      <w:r w:rsidRPr="00C64E1F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</w:t>
      </w:r>
      <w:r w:rsidR="00724ED3">
        <w:rPr>
          <w:rFonts w:ascii="Cambria" w:hAnsi="Cambria" w:cs="Arial"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sz w:val="20"/>
          <w:szCs w:val="20"/>
        </w:rPr>
        <w:t xml:space="preserve"> 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</w:t>
      </w:r>
      <w:r w:rsidR="00724ED3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z powodu nieukończenia prac, wad lub nie przeprowadzenia wszystkich prób, z przyczyn leżących po stronie Wykonawcy, Zamawiający może odmówić odbioru, a fakt ten nie może być podstawą </w:t>
      </w:r>
      <w:r w:rsidR="00724ED3">
        <w:rPr>
          <w:rFonts w:ascii="Cambria" w:hAnsi="Cambria" w:cs="Arial"/>
          <w:sz w:val="20"/>
          <w:szCs w:val="20"/>
        </w:rPr>
        <w:t xml:space="preserve">     </w:t>
      </w:r>
      <w:r w:rsidRPr="00C64E1F">
        <w:rPr>
          <w:rFonts w:ascii="Cambria" w:hAnsi="Cambria" w:cs="Arial"/>
          <w:sz w:val="20"/>
          <w:szCs w:val="20"/>
        </w:rPr>
        <w:t xml:space="preserve">do przedłużenia terminu wykonania przedmiotu umowy o którym mowa w § 2, natomiast będzie podstawą do naliczenia przez Zamawiającego stosownych kar umownych za niewykonanie umowy w terminie. </w:t>
      </w:r>
      <w:r w:rsidR="00724ED3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do odbioru bez prawa do dodatkowego wynagrodzenia. </w:t>
      </w:r>
    </w:p>
    <w:p w:rsidR="0059770B" w:rsidRPr="00C64E1F" w:rsidRDefault="00166F27" w:rsidP="00222EA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</w:t>
      </w:r>
      <w:r w:rsidR="00B309DE" w:rsidRPr="00C64E1F"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</w:t>
      </w:r>
      <w:r w:rsidR="00724ED3"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  <w:t xml:space="preserve"> 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724ED3">
        <w:rPr>
          <w:rFonts w:ascii="Cambria" w:hAnsi="Cambria" w:cs="Arial"/>
          <w:sz w:val="20"/>
          <w:szCs w:val="20"/>
        </w:rPr>
        <w:t xml:space="preserve">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724ED3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F04CE9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3753D8" w:rsidRPr="00C64E1F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B309DE" w:rsidRPr="00C64E1F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D7688F">
        <w:rPr>
          <w:rFonts w:ascii="Cambria" w:hAnsi="Cambria" w:cs="Arial"/>
          <w:sz w:val="20"/>
          <w:szCs w:val="20"/>
        </w:rPr>
        <w:t xml:space="preserve">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Pr="00C64E1F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 </w:t>
      </w:r>
      <w:r w:rsidR="00D7688F">
        <w:rPr>
          <w:rFonts w:ascii="Cambria" w:hAnsi="Cambria" w:cs="Arial"/>
          <w:sz w:val="20"/>
          <w:szCs w:val="20"/>
        </w:rPr>
        <w:t xml:space="preserve">             </w:t>
      </w:r>
      <w:r w:rsidRPr="00C64E1F">
        <w:rPr>
          <w:rFonts w:ascii="Cambria" w:hAnsi="Cambria" w:cs="Arial"/>
          <w:sz w:val="20"/>
          <w:szCs w:val="20"/>
        </w:rPr>
        <w:t xml:space="preserve">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 xml:space="preserve">różnicy ceny oferty własnej a ceny oferty wykonawcy kolejnego w punktacji </w:t>
      </w:r>
      <w:r w:rsidR="008045DB" w:rsidRPr="00C64E1F">
        <w:rPr>
          <w:rFonts w:ascii="Cambria" w:hAnsi="Cambria" w:cs="Arial"/>
          <w:sz w:val="20"/>
          <w:szCs w:val="20"/>
        </w:rPr>
        <w:t xml:space="preserve"> </w:t>
      </w:r>
      <w:r w:rsidR="003753D8" w:rsidRPr="00C64E1F">
        <w:rPr>
          <w:rFonts w:ascii="Cambria" w:hAnsi="Cambria" w:cs="Arial"/>
          <w:sz w:val="20"/>
          <w:szCs w:val="20"/>
        </w:rPr>
        <w:t>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3559E4">
        <w:rPr>
          <w:rFonts w:ascii="Cambria" w:hAnsi="Cambria" w:cs="Arial"/>
          <w:sz w:val="20"/>
        </w:rPr>
        <w:t xml:space="preserve">             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</w:t>
      </w:r>
      <w:r w:rsidR="003559E4">
        <w:rPr>
          <w:rFonts w:ascii="Cambria" w:hAnsi="Cambria" w:cs="Arial"/>
          <w:sz w:val="20"/>
        </w:rPr>
        <w:t xml:space="preserve">                    </w:t>
      </w:r>
      <w:r w:rsidRPr="00C64E1F">
        <w:rPr>
          <w:rFonts w:ascii="Cambria" w:hAnsi="Cambria" w:cs="Arial"/>
          <w:sz w:val="20"/>
        </w:rPr>
        <w:t xml:space="preserve">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Pr="00C64E1F">
        <w:rPr>
          <w:rFonts w:ascii="Cambria" w:hAnsi="Cambria" w:cs="Arial"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>Wykonawca pozostaje w opóźnieniu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lastRenderedPageBreak/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  <w:r w:rsidRPr="00C64E1F">
        <w:rPr>
          <w:rFonts w:ascii="Cambria" w:hAnsi="Cambria" w:cs="Arial"/>
          <w:bCs/>
          <w:sz w:val="20"/>
        </w:rPr>
        <w:t xml:space="preserve"> 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144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 </w:t>
      </w:r>
      <w:r w:rsidRPr="00354E61">
        <w:rPr>
          <w:rFonts w:ascii="Cambria" w:hAnsi="Cambria"/>
          <w:sz w:val="20"/>
          <w:szCs w:val="20"/>
        </w:rPr>
        <w:tab/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 </w:t>
      </w:r>
      <w:r w:rsidRPr="00354E61">
        <w:rPr>
          <w:rFonts w:ascii="Cambria" w:hAnsi="Cambria"/>
          <w:sz w:val="20"/>
          <w:szCs w:val="20"/>
        </w:rPr>
        <w:tab/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  </w:t>
      </w:r>
      <w:r w:rsidRPr="00354E61">
        <w:rPr>
          <w:rFonts w:ascii="Cambria" w:hAnsi="Cambria"/>
          <w:sz w:val="20"/>
          <w:szCs w:val="20"/>
        </w:rPr>
        <w:tab/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Arial"/>
          <w:sz w:val="20"/>
          <w:szCs w:val="20"/>
        </w:rPr>
        <w:tab/>
      </w:r>
      <w:r w:rsidRPr="00354E61">
        <w:rPr>
          <w:rFonts w:ascii="Cambria" w:hAnsi="Cambria" w:cs="Times New Roman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Arial"/>
          <w:sz w:val="20"/>
          <w:szCs w:val="20"/>
        </w:rPr>
        <w:tab/>
      </w:r>
      <w:r w:rsidRPr="00354E61">
        <w:rPr>
          <w:rFonts w:ascii="Cambria" w:hAnsi="Cambria" w:cs="Times New Roman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   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</w:t>
      </w:r>
      <w:r w:rsidRPr="00354E61">
        <w:rPr>
          <w:rFonts w:ascii="Cambria" w:hAnsi="Cambria" w:cs="Times New Roman"/>
          <w:sz w:val="20"/>
          <w:szCs w:val="20"/>
        </w:rPr>
        <w:lastRenderedPageBreak/>
        <w:t xml:space="preserve">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</w:t>
      </w:r>
      <w:r w:rsidRPr="00354E61">
        <w:rPr>
          <w:rFonts w:ascii="Cambria" w:hAnsi="Cambria" w:cs="Times New Roman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  <w:lang w:eastAsia="pl-PL"/>
        </w:rPr>
        <w:t>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0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wystąpienia warunków terenu budowy odbiegających w sposób istotny od przyjętych 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0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 przypadku osób sprawujących nadzór nad realizacją umowy ze strony Wykonawcy zmiana którejkolwiek z osób musi być uzasadniona przez Wykonawcę na piśmie i zaakceptowana pisemnie przez Zamawiającego. Zamawiający zaakceptuje zmianę  wyłącznie wtedy, gdy kwalifikacje</w:t>
      </w:r>
      <w:r w:rsidR="00354E61" w:rsidRPr="00354E61">
        <w:rPr>
          <w:rFonts w:ascii="Cambria" w:hAnsi="Cambria"/>
          <w:sz w:val="20"/>
          <w:szCs w:val="20"/>
        </w:rPr>
        <w:t xml:space="preserve">                            </w:t>
      </w:r>
      <w:r w:rsidRPr="00354E61">
        <w:rPr>
          <w:rFonts w:ascii="Cambria" w:hAnsi="Cambria"/>
          <w:sz w:val="20"/>
          <w:szCs w:val="20"/>
        </w:rPr>
        <w:t xml:space="preserve"> i doświadczenie wskazanych osób będą takie same lub wyższe od kwalifikacji 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after="120" w:line="276" w:lineRule="auto"/>
        <w:ind w:left="993" w:hanging="284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 w:cs="Times New Roman"/>
          <w:sz w:val="20"/>
          <w:szCs w:val="20"/>
        </w:rPr>
        <w:t>wystąpienia dodatkowych robót budowlanych na mocy art. 144 ust. 1 pkt. 2 oraz pkt 3, 4 i pkt 6;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</w:r>
      <w:r w:rsidRPr="00354E61">
        <w:rPr>
          <w:rFonts w:ascii="Cambria" w:hAnsi="Cambria"/>
          <w:sz w:val="20"/>
          <w:szCs w:val="20"/>
        </w:rPr>
        <w:lastRenderedPageBreak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Wszystkie powyższe postanowienia stanowią katalog zmian, na które Zamawiający może wyrazić zgodę. Nie stanowią jednocześnie zobowiązania do wyrażenia takiej zgody.</w:t>
      </w:r>
    </w:p>
    <w:p w:rsidR="00C54C15" w:rsidRPr="00C64E1F" w:rsidRDefault="00C54C15" w:rsidP="00C54C15">
      <w:pPr>
        <w:pStyle w:val="Tekstpodstawowywcity2"/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§ 2</w:t>
      </w:r>
      <w:r w:rsidR="00354E61">
        <w:rPr>
          <w:rFonts w:ascii="Cambria" w:hAnsi="Cambria" w:cs="Arial"/>
          <w:b/>
          <w:bCs/>
          <w:sz w:val="20"/>
        </w:rPr>
        <w:t>4</w:t>
      </w:r>
    </w:p>
    <w:p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z dnia 29 stycznia 2004 r. Prawo zamówień publicznych (</w:t>
      </w:r>
      <w:r w:rsidR="003878D9" w:rsidRPr="00C64E1F">
        <w:rPr>
          <w:rFonts w:ascii="Cambria" w:hAnsi="Cambria" w:cs="Arial"/>
          <w:bCs/>
          <w:sz w:val="20"/>
        </w:rPr>
        <w:t xml:space="preserve">Dz. U. </w:t>
      </w:r>
      <w:r w:rsidR="003878D9" w:rsidRPr="00C64E1F">
        <w:rPr>
          <w:rFonts w:ascii="Cambria" w:hAnsi="Cambria" w:cs="Arial"/>
          <w:spacing w:val="-4"/>
          <w:sz w:val="20"/>
        </w:rPr>
        <w:t>201</w:t>
      </w:r>
      <w:r w:rsidR="00CC73C0" w:rsidRPr="00C64E1F">
        <w:rPr>
          <w:rFonts w:ascii="Cambria" w:hAnsi="Cambria" w:cs="Arial"/>
          <w:spacing w:val="-4"/>
          <w:sz w:val="20"/>
        </w:rPr>
        <w:t xml:space="preserve">9.1843 t. j. </w:t>
      </w:r>
      <w:r w:rsidR="001D706A" w:rsidRPr="00C64E1F">
        <w:rPr>
          <w:rFonts w:ascii="Cambria" w:hAnsi="Cambria" w:cs="Arial"/>
          <w:spacing w:val="-4"/>
          <w:sz w:val="20"/>
        </w:rPr>
        <w:t xml:space="preserve"> </w:t>
      </w:r>
      <w:r w:rsidR="00F537DC" w:rsidRPr="00C64E1F">
        <w:rPr>
          <w:rFonts w:ascii="Cambria" w:hAnsi="Cambria" w:cs="Arial"/>
          <w:spacing w:val="-4"/>
          <w:sz w:val="20"/>
        </w:rPr>
        <w:t xml:space="preserve"> ze </w:t>
      </w:r>
      <w:r w:rsidR="00A03DDB" w:rsidRPr="00C64E1F">
        <w:rPr>
          <w:rFonts w:ascii="Cambria" w:hAnsi="Cambria" w:cs="Arial"/>
          <w:spacing w:val="-4"/>
          <w:sz w:val="20"/>
        </w:rPr>
        <w:t>zm.</w:t>
      </w:r>
      <w:r w:rsidRPr="00C64E1F">
        <w:rPr>
          <w:rFonts w:ascii="Cambria" w:hAnsi="Cambria" w:cs="Arial"/>
          <w:sz w:val="20"/>
        </w:rPr>
        <w:t xml:space="preserve">) oraz inne obowiązujące przepisy prawa. </w:t>
      </w:r>
    </w:p>
    <w:p w:rsidR="0059770B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:rsidR="0059770B" w:rsidRPr="00C64E1F" w:rsidRDefault="000A5B5D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</w:t>
      </w:r>
      <w:r w:rsidR="00354E61">
        <w:rPr>
          <w:rFonts w:ascii="Cambria" w:hAnsi="Cambria" w:cs="Arial"/>
          <w:b/>
          <w:bCs/>
          <w:sz w:val="20"/>
        </w:rPr>
        <w:t xml:space="preserve">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5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59770B" w:rsidRPr="00C64E1F" w:rsidRDefault="000A5B5D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6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1000F6" w:rsidRPr="00C64E1F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7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 :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istotnych warunków zamówienia.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Kosztorys ofertowy </w:t>
      </w:r>
    </w:p>
    <w:p w:rsidR="0059770B" w:rsidRPr="00C64E1F" w:rsidRDefault="0059770B" w:rsidP="00E363C8">
      <w:pPr>
        <w:pStyle w:val="Tekstpodstawowywcity2"/>
        <w:numPr>
          <w:ilvl w:val="1"/>
          <w:numId w:val="23"/>
        </w:numPr>
        <w:spacing w:after="120"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</w:t>
      </w:r>
      <w:r w:rsidR="003848C3" w:rsidRPr="00C64E1F">
        <w:rPr>
          <w:rFonts w:ascii="Cambria" w:hAnsi="Cambria" w:cs="Arial"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 finansowo – rzeczowy</w:t>
      </w:r>
    </w:p>
    <w:p w:rsidR="005A7157" w:rsidRPr="00C64E1F" w:rsidRDefault="005A7157" w:rsidP="00222EA4">
      <w:pPr>
        <w:pStyle w:val="Tekstpodstawowywcity2"/>
        <w:spacing w:after="120" w:line="276" w:lineRule="auto"/>
        <w:ind w:left="720"/>
        <w:jc w:val="left"/>
        <w:rPr>
          <w:rFonts w:ascii="Cambria" w:hAnsi="Cambria" w:cs="Arial"/>
          <w:sz w:val="20"/>
        </w:rPr>
      </w:pP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8C4" w:rsidRDefault="00AD18C4">
      <w:r>
        <w:separator/>
      </w:r>
    </w:p>
  </w:endnote>
  <w:endnote w:type="continuationSeparator" w:id="0">
    <w:p w:rsidR="00AD18C4" w:rsidRDefault="00AD1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997427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997427" w:rsidRPr="002B7C31">
      <w:rPr>
        <w:rFonts w:ascii="Cambria" w:hAnsi="Cambria" w:cs="Tahoma"/>
        <w:sz w:val="18"/>
        <w:szCs w:val="18"/>
      </w:rPr>
      <w:fldChar w:fldCharType="separate"/>
    </w:r>
    <w:r w:rsidR="000A5B5D">
      <w:rPr>
        <w:rFonts w:ascii="Cambria" w:hAnsi="Cambria" w:cs="Tahoma"/>
        <w:noProof/>
        <w:sz w:val="18"/>
        <w:szCs w:val="18"/>
      </w:rPr>
      <w:t>13</w:t>
    </w:r>
    <w:r w:rsidR="00997427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997427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997427" w:rsidRPr="002B7C31">
      <w:rPr>
        <w:rFonts w:ascii="Cambria" w:hAnsi="Cambria" w:cs="Tahoma"/>
        <w:sz w:val="18"/>
        <w:szCs w:val="18"/>
      </w:rPr>
      <w:fldChar w:fldCharType="separate"/>
    </w:r>
    <w:r w:rsidR="000A5B5D">
      <w:rPr>
        <w:rFonts w:ascii="Cambria" w:hAnsi="Cambria" w:cs="Tahoma"/>
        <w:noProof/>
        <w:sz w:val="18"/>
        <w:szCs w:val="18"/>
      </w:rPr>
      <w:t>13</w:t>
    </w:r>
    <w:r w:rsidR="00997427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997427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997427" w:rsidRPr="00391DFD">
      <w:rPr>
        <w:rFonts w:ascii="Tahoma" w:hAnsi="Tahoma" w:cs="Tahoma"/>
        <w:sz w:val="18"/>
        <w:szCs w:val="18"/>
      </w:rPr>
      <w:fldChar w:fldCharType="separate"/>
    </w:r>
    <w:r w:rsidR="000A5B5D">
      <w:rPr>
        <w:rFonts w:ascii="Tahoma" w:hAnsi="Tahoma" w:cs="Tahoma"/>
        <w:noProof/>
        <w:sz w:val="18"/>
        <w:szCs w:val="18"/>
      </w:rPr>
      <w:t>1</w:t>
    </w:r>
    <w:r w:rsidR="00997427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997427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997427" w:rsidRPr="00391DFD">
      <w:rPr>
        <w:rFonts w:ascii="Tahoma" w:hAnsi="Tahoma" w:cs="Tahoma"/>
        <w:sz w:val="18"/>
        <w:szCs w:val="18"/>
      </w:rPr>
      <w:fldChar w:fldCharType="separate"/>
    </w:r>
    <w:r w:rsidR="000A5B5D">
      <w:rPr>
        <w:rFonts w:ascii="Tahoma" w:hAnsi="Tahoma" w:cs="Tahoma"/>
        <w:noProof/>
        <w:sz w:val="18"/>
        <w:szCs w:val="18"/>
      </w:rPr>
      <w:t>13</w:t>
    </w:r>
    <w:r w:rsidR="00997427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8C4" w:rsidRDefault="00AD18C4">
      <w:r>
        <w:separator/>
      </w:r>
    </w:p>
  </w:footnote>
  <w:footnote w:type="continuationSeparator" w:id="0">
    <w:p w:rsidR="00AD18C4" w:rsidRDefault="00AD1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Pr="000A5B5D">
      <w:rPr>
        <w:rFonts w:asciiTheme="minorHAnsi" w:hAnsiTheme="minorHAnsi" w:cs="Arial"/>
        <w:spacing w:val="-8"/>
        <w:sz w:val="18"/>
        <w:szCs w:val="18"/>
      </w:rPr>
      <w:t xml:space="preserve"> </w:t>
    </w:r>
    <w:r w:rsidR="001B5B33" w:rsidRPr="000A5B5D">
      <w:rPr>
        <w:rFonts w:asciiTheme="minorHAnsi" w:hAnsiTheme="minorHAnsi" w:cs="Arial"/>
        <w:bCs/>
        <w:sz w:val="18"/>
        <w:szCs w:val="18"/>
      </w:rPr>
      <w:t>NR</w:t>
    </w:r>
    <w:r w:rsidR="001B5B33" w:rsidRPr="000A5B5D">
      <w:rPr>
        <w:rFonts w:asciiTheme="minorHAnsi" w:hAnsiTheme="minorHAnsi" w:cs="Arial"/>
        <w:sz w:val="18"/>
        <w:szCs w:val="18"/>
      </w:rPr>
      <w:t xml:space="preserve"> </w:t>
    </w:r>
    <w:r w:rsidR="00744494" w:rsidRPr="000A5B5D">
      <w:rPr>
        <w:rFonts w:asciiTheme="minorHAnsi" w:hAnsiTheme="minorHAnsi" w:cs="Arial"/>
        <w:bCs/>
        <w:sz w:val="18"/>
        <w:szCs w:val="18"/>
      </w:rPr>
      <w:t>DT.26.</w:t>
    </w:r>
    <w:r w:rsidR="00894612" w:rsidRPr="000A5B5D">
      <w:rPr>
        <w:rFonts w:asciiTheme="minorHAnsi" w:hAnsiTheme="minorHAnsi" w:cs="Arial"/>
        <w:bCs/>
        <w:sz w:val="18"/>
        <w:szCs w:val="18"/>
      </w:rPr>
      <w:t>10</w:t>
    </w:r>
    <w:r w:rsidR="00496965" w:rsidRPr="000A5B5D">
      <w:rPr>
        <w:rFonts w:asciiTheme="minorHAnsi" w:hAnsiTheme="minorHAnsi" w:cs="Arial"/>
        <w:bCs/>
        <w:sz w:val="18"/>
        <w:szCs w:val="18"/>
      </w:rPr>
      <w:t>.20</w:t>
    </w:r>
    <w:r w:rsidR="009501DE" w:rsidRPr="000A5B5D">
      <w:rPr>
        <w:rFonts w:asciiTheme="minorHAnsi" w:hAnsiTheme="minorHAnsi" w:cs="Arial"/>
        <w:bCs/>
        <w:sz w:val="18"/>
        <w:szCs w:val="18"/>
      </w:rPr>
      <w:t>20</w:t>
    </w:r>
    <w:r w:rsidR="00744494" w:rsidRPr="000A5B5D">
      <w:rPr>
        <w:rFonts w:asciiTheme="minorHAnsi" w:hAnsiTheme="minorHAnsi" w:cs="Arial"/>
        <w:bCs/>
        <w:sz w:val="18"/>
        <w:szCs w:val="18"/>
      </w:rPr>
      <w:t>.P-</w:t>
    </w:r>
    <w:r w:rsidR="00894612" w:rsidRPr="000A5B5D">
      <w:rPr>
        <w:rFonts w:asciiTheme="minorHAnsi" w:hAnsiTheme="minorHAnsi" w:cs="Arial"/>
        <w:bCs/>
        <w:sz w:val="18"/>
        <w:szCs w:val="18"/>
      </w:rPr>
      <w:t>10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04150017"/>
    <w:lvl w:ilvl="0">
      <w:start w:val="1"/>
      <w:numFmt w:val="lowerLetter"/>
      <w:lvlText w:val="%1)"/>
      <w:lvlJc w:val="left"/>
      <w:pPr>
        <w:ind w:left="1080" w:hanging="360"/>
      </w:p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2"/>
  </w:num>
  <w:num w:numId="4">
    <w:abstractNumId w:val="24"/>
  </w:num>
  <w:num w:numId="5">
    <w:abstractNumId w:val="19"/>
  </w:num>
  <w:num w:numId="6">
    <w:abstractNumId w:val="12"/>
  </w:num>
  <w:num w:numId="7">
    <w:abstractNumId w:val="33"/>
  </w:num>
  <w:num w:numId="8">
    <w:abstractNumId w:val="17"/>
  </w:num>
  <w:num w:numId="9">
    <w:abstractNumId w:val="41"/>
  </w:num>
  <w:num w:numId="10">
    <w:abstractNumId w:val="11"/>
  </w:num>
  <w:num w:numId="11">
    <w:abstractNumId w:val="36"/>
  </w:num>
  <w:num w:numId="12">
    <w:abstractNumId w:val="21"/>
  </w:num>
  <w:num w:numId="13">
    <w:abstractNumId w:val="34"/>
  </w:num>
  <w:num w:numId="14">
    <w:abstractNumId w:val="30"/>
  </w:num>
  <w:num w:numId="15">
    <w:abstractNumId w:val="40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27"/>
  </w:num>
  <w:num w:numId="22">
    <w:abstractNumId w:val="29"/>
  </w:num>
  <w:num w:numId="23">
    <w:abstractNumId w:val="22"/>
  </w:num>
  <w:num w:numId="24">
    <w:abstractNumId w:val="35"/>
  </w:num>
  <w:num w:numId="25">
    <w:abstractNumId w:val="13"/>
  </w:num>
  <w:num w:numId="26">
    <w:abstractNumId w:val="37"/>
  </w:num>
  <w:num w:numId="27">
    <w:abstractNumId w:val="28"/>
  </w:num>
  <w:num w:numId="28">
    <w:abstractNumId w:val="2"/>
  </w:num>
  <w:num w:numId="29">
    <w:abstractNumId w:val="38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1"/>
  </w:num>
  <w:num w:numId="37">
    <w:abstractNumId w:val="23"/>
  </w:num>
  <w:num w:numId="38">
    <w:abstractNumId w:val="39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987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6D92"/>
    <w:rsid w:val="00015291"/>
    <w:rsid w:val="000253A1"/>
    <w:rsid w:val="000340ED"/>
    <w:rsid w:val="00040CCA"/>
    <w:rsid w:val="00046E1F"/>
    <w:rsid w:val="00047D26"/>
    <w:rsid w:val="0005203A"/>
    <w:rsid w:val="000615A4"/>
    <w:rsid w:val="00073B5E"/>
    <w:rsid w:val="000779E3"/>
    <w:rsid w:val="0008092D"/>
    <w:rsid w:val="0008354D"/>
    <w:rsid w:val="000850A6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6F3"/>
    <w:rsid w:val="001264D1"/>
    <w:rsid w:val="001314AE"/>
    <w:rsid w:val="001438B3"/>
    <w:rsid w:val="00144013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B5B33"/>
    <w:rsid w:val="001B7CA8"/>
    <w:rsid w:val="001C0284"/>
    <w:rsid w:val="001C0A0B"/>
    <w:rsid w:val="001C140F"/>
    <w:rsid w:val="001C33CD"/>
    <w:rsid w:val="001C48DF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EEC"/>
    <w:rsid w:val="002446EC"/>
    <w:rsid w:val="0024701F"/>
    <w:rsid w:val="0025029C"/>
    <w:rsid w:val="0026162A"/>
    <w:rsid w:val="00262E0A"/>
    <w:rsid w:val="00266C0D"/>
    <w:rsid w:val="00274663"/>
    <w:rsid w:val="0028526B"/>
    <w:rsid w:val="002A0D12"/>
    <w:rsid w:val="002B212C"/>
    <w:rsid w:val="002B2F76"/>
    <w:rsid w:val="002B3D91"/>
    <w:rsid w:val="002B7C31"/>
    <w:rsid w:val="002C7612"/>
    <w:rsid w:val="002D2963"/>
    <w:rsid w:val="002D47D7"/>
    <w:rsid w:val="002E14BB"/>
    <w:rsid w:val="002F2548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6CA"/>
    <w:rsid w:val="003E2A9B"/>
    <w:rsid w:val="003F43FD"/>
    <w:rsid w:val="003F7160"/>
    <w:rsid w:val="00405D2D"/>
    <w:rsid w:val="00406BD4"/>
    <w:rsid w:val="00420A5D"/>
    <w:rsid w:val="00430A3E"/>
    <w:rsid w:val="00431DA4"/>
    <w:rsid w:val="0044652F"/>
    <w:rsid w:val="00457A32"/>
    <w:rsid w:val="0046218D"/>
    <w:rsid w:val="0046295D"/>
    <w:rsid w:val="00473678"/>
    <w:rsid w:val="00486FF5"/>
    <w:rsid w:val="00492850"/>
    <w:rsid w:val="00496965"/>
    <w:rsid w:val="00497C95"/>
    <w:rsid w:val="004A3A2B"/>
    <w:rsid w:val="004A6AE3"/>
    <w:rsid w:val="004B467F"/>
    <w:rsid w:val="004C0876"/>
    <w:rsid w:val="004C4F54"/>
    <w:rsid w:val="004C668D"/>
    <w:rsid w:val="004C7922"/>
    <w:rsid w:val="004D10E7"/>
    <w:rsid w:val="004D443B"/>
    <w:rsid w:val="004D6522"/>
    <w:rsid w:val="004D77DE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5788"/>
    <w:rsid w:val="00537288"/>
    <w:rsid w:val="00547E4F"/>
    <w:rsid w:val="00552922"/>
    <w:rsid w:val="00556B34"/>
    <w:rsid w:val="0057076B"/>
    <w:rsid w:val="0057079D"/>
    <w:rsid w:val="00573C92"/>
    <w:rsid w:val="005852A2"/>
    <w:rsid w:val="0059198A"/>
    <w:rsid w:val="00594329"/>
    <w:rsid w:val="0059770B"/>
    <w:rsid w:val="005A12D8"/>
    <w:rsid w:val="005A5978"/>
    <w:rsid w:val="005A7157"/>
    <w:rsid w:val="005B1F57"/>
    <w:rsid w:val="005B2CAB"/>
    <w:rsid w:val="005B324B"/>
    <w:rsid w:val="005B39FF"/>
    <w:rsid w:val="005D179E"/>
    <w:rsid w:val="005D466F"/>
    <w:rsid w:val="005E295E"/>
    <w:rsid w:val="005E640B"/>
    <w:rsid w:val="005E663A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633A0"/>
    <w:rsid w:val="00665377"/>
    <w:rsid w:val="00666D28"/>
    <w:rsid w:val="00675E3C"/>
    <w:rsid w:val="0068411F"/>
    <w:rsid w:val="006B6193"/>
    <w:rsid w:val="006D39E3"/>
    <w:rsid w:val="006D4649"/>
    <w:rsid w:val="006D648E"/>
    <w:rsid w:val="006E3A70"/>
    <w:rsid w:val="006E7C75"/>
    <w:rsid w:val="006F1AD7"/>
    <w:rsid w:val="006F325C"/>
    <w:rsid w:val="006F5943"/>
    <w:rsid w:val="00701406"/>
    <w:rsid w:val="0071136E"/>
    <w:rsid w:val="00724ED3"/>
    <w:rsid w:val="00725B9F"/>
    <w:rsid w:val="00735526"/>
    <w:rsid w:val="00744494"/>
    <w:rsid w:val="007445CB"/>
    <w:rsid w:val="007503F5"/>
    <w:rsid w:val="007525F5"/>
    <w:rsid w:val="00754864"/>
    <w:rsid w:val="007664F9"/>
    <w:rsid w:val="007668B4"/>
    <w:rsid w:val="0076695B"/>
    <w:rsid w:val="00766FC3"/>
    <w:rsid w:val="007670F7"/>
    <w:rsid w:val="00775A15"/>
    <w:rsid w:val="00783165"/>
    <w:rsid w:val="007842BD"/>
    <w:rsid w:val="00784393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18B8"/>
    <w:rsid w:val="007E2EF3"/>
    <w:rsid w:val="007E74E6"/>
    <w:rsid w:val="00800C78"/>
    <w:rsid w:val="008045DB"/>
    <w:rsid w:val="00807BEC"/>
    <w:rsid w:val="00814E33"/>
    <w:rsid w:val="00815465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B52A5"/>
    <w:rsid w:val="008C25BB"/>
    <w:rsid w:val="008C36FE"/>
    <w:rsid w:val="008C6363"/>
    <w:rsid w:val="008E0C82"/>
    <w:rsid w:val="008E32A7"/>
    <w:rsid w:val="008E6C77"/>
    <w:rsid w:val="008F5154"/>
    <w:rsid w:val="00900F9D"/>
    <w:rsid w:val="009075D1"/>
    <w:rsid w:val="00910631"/>
    <w:rsid w:val="00917880"/>
    <w:rsid w:val="00921B18"/>
    <w:rsid w:val="00925304"/>
    <w:rsid w:val="00931D31"/>
    <w:rsid w:val="00941503"/>
    <w:rsid w:val="009501DE"/>
    <w:rsid w:val="00951A98"/>
    <w:rsid w:val="0096246A"/>
    <w:rsid w:val="0096771B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4619"/>
    <w:rsid w:val="009F5BD0"/>
    <w:rsid w:val="00A0282D"/>
    <w:rsid w:val="00A03806"/>
    <w:rsid w:val="00A03DDB"/>
    <w:rsid w:val="00A055F7"/>
    <w:rsid w:val="00A12C23"/>
    <w:rsid w:val="00A16B18"/>
    <w:rsid w:val="00A21502"/>
    <w:rsid w:val="00A23211"/>
    <w:rsid w:val="00A26A34"/>
    <w:rsid w:val="00A32B11"/>
    <w:rsid w:val="00A37A88"/>
    <w:rsid w:val="00A54649"/>
    <w:rsid w:val="00A60C93"/>
    <w:rsid w:val="00A67554"/>
    <w:rsid w:val="00A70BC8"/>
    <w:rsid w:val="00A71196"/>
    <w:rsid w:val="00A807CC"/>
    <w:rsid w:val="00A85BA1"/>
    <w:rsid w:val="00A92A69"/>
    <w:rsid w:val="00A94172"/>
    <w:rsid w:val="00AA2B48"/>
    <w:rsid w:val="00AA3891"/>
    <w:rsid w:val="00AA603F"/>
    <w:rsid w:val="00AC2451"/>
    <w:rsid w:val="00AD0960"/>
    <w:rsid w:val="00AD18C4"/>
    <w:rsid w:val="00AD1943"/>
    <w:rsid w:val="00AD2CD0"/>
    <w:rsid w:val="00AE3FD8"/>
    <w:rsid w:val="00AF0566"/>
    <w:rsid w:val="00AF2B3D"/>
    <w:rsid w:val="00AF4855"/>
    <w:rsid w:val="00AF57D9"/>
    <w:rsid w:val="00B03F40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3E6D"/>
    <w:rsid w:val="00CC1DE9"/>
    <w:rsid w:val="00CC73C0"/>
    <w:rsid w:val="00CC78F2"/>
    <w:rsid w:val="00CE5280"/>
    <w:rsid w:val="00CE6699"/>
    <w:rsid w:val="00CF7341"/>
    <w:rsid w:val="00D03E15"/>
    <w:rsid w:val="00D04711"/>
    <w:rsid w:val="00D16A65"/>
    <w:rsid w:val="00D216C7"/>
    <w:rsid w:val="00D22815"/>
    <w:rsid w:val="00D306CA"/>
    <w:rsid w:val="00D43C3E"/>
    <w:rsid w:val="00D60B37"/>
    <w:rsid w:val="00D742BB"/>
    <w:rsid w:val="00D749AB"/>
    <w:rsid w:val="00D76503"/>
    <w:rsid w:val="00D7688F"/>
    <w:rsid w:val="00D76AC1"/>
    <w:rsid w:val="00D82DE1"/>
    <w:rsid w:val="00DA4C7B"/>
    <w:rsid w:val="00DA663B"/>
    <w:rsid w:val="00DA6978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2543"/>
    <w:rsid w:val="00DF5487"/>
    <w:rsid w:val="00E078ED"/>
    <w:rsid w:val="00E3503C"/>
    <w:rsid w:val="00E363C8"/>
    <w:rsid w:val="00E40D8B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6239"/>
    <w:rsid w:val="00F06E90"/>
    <w:rsid w:val="00F13FE0"/>
    <w:rsid w:val="00F23701"/>
    <w:rsid w:val="00F24214"/>
    <w:rsid w:val="00F279C7"/>
    <w:rsid w:val="00F3264F"/>
    <w:rsid w:val="00F537DC"/>
    <w:rsid w:val="00F55C89"/>
    <w:rsid w:val="00F63268"/>
    <w:rsid w:val="00F65530"/>
    <w:rsid w:val="00F721F5"/>
    <w:rsid w:val="00F85A64"/>
    <w:rsid w:val="00F91CA7"/>
    <w:rsid w:val="00F95730"/>
    <w:rsid w:val="00FA0868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A992-645B-46FE-BA7C-72B672B9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5892</Words>
  <Characters>35354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4</cp:revision>
  <cp:lastPrinted>2020-05-08T10:41:00Z</cp:lastPrinted>
  <dcterms:created xsi:type="dcterms:W3CDTF">2020-11-17T12:49:00Z</dcterms:created>
  <dcterms:modified xsi:type="dcterms:W3CDTF">2020-11-18T11:34:00Z</dcterms:modified>
</cp:coreProperties>
</file>